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72252" w14:textId="48734E0A" w:rsidR="00E765FD" w:rsidRDefault="00B02C0C" w:rsidP="00BD396C">
      <w:pPr>
        <w:tabs>
          <w:tab w:val="left" w:pos="3777"/>
        </w:tabs>
        <w:jc w:val="center"/>
      </w:pPr>
      <w:r>
        <w:rPr>
          <w:u w:val="thick"/>
        </w:rPr>
        <w:t>INFORMATION FOR BIDS</w:t>
      </w:r>
    </w:p>
    <w:p w14:paraId="5B9C7A2E" w14:textId="77777777" w:rsidR="00E765FD" w:rsidRDefault="00E765FD" w:rsidP="00BD396C">
      <w:pPr>
        <w:pStyle w:val="BodyText"/>
        <w:spacing w:before="3"/>
        <w:rPr>
          <w:rFonts w:ascii="Times New Roman"/>
          <w:b/>
          <w:sz w:val="21"/>
        </w:rPr>
      </w:pPr>
    </w:p>
    <w:p w14:paraId="1D08211D" w14:textId="0AA4A13C" w:rsidR="00E765FD" w:rsidRDefault="00B02C0C" w:rsidP="00AE6DEA">
      <w:pPr>
        <w:pStyle w:val="BodyText"/>
        <w:spacing w:line="252" w:lineRule="auto"/>
        <w:ind w:left="720" w:right="583" w:firstLine="13"/>
        <w:jc w:val="both"/>
      </w:pPr>
      <w:r>
        <w:rPr>
          <w:rFonts w:ascii="Times New Roman"/>
          <w:b/>
          <w:sz w:val="21"/>
        </w:rPr>
        <w:t>LOCATION:</w:t>
      </w:r>
      <w:r>
        <w:rPr>
          <w:rFonts w:ascii="Times New Roman"/>
          <w:b/>
          <w:spacing w:val="39"/>
          <w:sz w:val="21"/>
        </w:rPr>
        <w:t xml:space="preserve"> </w:t>
      </w:r>
      <w:r>
        <w:t>Vermilion</w:t>
      </w:r>
      <w:r>
        <w:rPr>
          <w:spacing w:val="-13"/>
        </w:rPr>
        <w:t xml:space="preserve"> </w:t>
      </w:r>
      <w:r>
        <w:t>Regional</w:t>
      </w:r>
      <w:r>
        <w:rPr>
          <w:spacing w:val="-5"/>
        </w:rPr>
        <w:t xml:space="preserve"> </w:t>
      </w:r>
      <w:r>
        <w:t>Airport,</w:t>
      </w:r>
      <w:r>
        <w:rPr>
          <w:spacing w:val="-11"/>
        </w:rPr>
        <w:t xml:space="preserve"> </w:t>
      </w:r>
      <w:r>
        <w:t>Danville,</w:t>
      </w:r>
      <w:r>
        <w:rPr>
          <w:spacing w:val="-21"/>
        </w:rPr>
        <w:t xml:space="preserve"> </w:t>
      </w:r>
      <w:r>
        <w:t>Illinois.</w:t>
      </w:r>
      <w:r>
        <w:rPr>
          <w:spacing w:val="22"/>
        </w:rPr>
        <w:t xml:space="preserve"> </w:t>
      </w:r>
      <w:r>
        <w:t>Sealed</w:t>
      </w:r>
      <w:r>
        <w:rPr>
          <w:spacing w:val="-15"/>
        </w:rPr>
        <w:t xml:space="preserve"> </w:t>
      </w:r>
      <w:r>
        <w:t>bids</w:t>
      </w:r>
      <w:r>
        <w:rPr>
          <w:spacing w:val="-15"/>
        </w:rPr>
        <w:t xml:space="preserve"> </w:t>
      </w:r>
      <w:r>
        <w:t>will</w:t>
      </w:r>
      <w:r>
        <w:rPr>
          <w:spacing w:val="-19"/>
        </w:rPr>
        <w:t xml:space="preserve"> </w:t>
      </w:r>
      <w:r>
        <w:t>be</w:t>
      </w:r>
      <w:r>
        <w:rPr>
          <w:spacing w:val="-16"/>
        </w:rPr>
        <w:t xml:space="preserve"> </w:t>
      </w:r>
      <w:r>
        <w:t>received</w:t>
      </w:r>
      <w:r>
        <w:rPr>
          <w:spacing w:val="-18"/>
        </w:rPr>
        <w:t xml:space="preserve"> </w:t>
      </w:r>
      <w:r>
        <w:t xml:space="preserve">at the Vermilion Regional Airport no later </w:t>
      </w:r>
      <w:r w:rsidR="00834CB8">
        <w:t>than</w:t>
      </w:r>
      <w:r w:rsidR="009B5CCE">
        <w:t xml:space="preserve"> December </w:t>
      </w:r>
      <w:r w:rsidR="003A0A41">
        <w:t>17</w:t>
      </w:r>
      <w:r w:rsidR="00834CB8">
        <w:t xml:space="preserve">, </w:t>
      </w:r>
      <w:r>
        <w:t>20</w:t>
      </w:r>
      <w:r w:rsidR="00436607">
        <w:t>2</w:t>
      </w:r>
      <w:r w:rsidR="00DD6A5B">
        <w:t>2</w:t>
      </w:r>
      <w:r>
        <w:t xml:space="preserve"> at 4:00 p.m. central</w:t>
      </w:r>
      <w:r>
        <w:rPr>
          <w:spacing w:val="24"/>
        </w:rPr>
        <w:t xml:space="preserve"> </w:t>
      </w:r>
      <w:r>
        <w:t>time.</w:t>
      </w:r>
    </w:p>
    <w:p w14:paraId="5BEB0650" w14:textId="77777777" w:rsidR="00E765FD" w:rsidRDefault="00E765FD" w:rsidP="00AE6DEA">
      <w:pPr>
        <w:pStyle w:val="BodyText"/>
        <w:ind w:left="720"/>
      </w:pPr>
    </w:p>
    <w:p w14:paraId="625E0E6A" w14:textId="77777777" w:rsidR="00E765FD" w:rsidRDefault="00B02C0C" w:rsidP="00AE6DEA">
      <w:pPr>
        <w:pStyle w:val="Heading1"/>
        <w:numPr>
          <w:ilvl w:val="0"/>
          <w:numId w:val="4"/>
        </w:numPr>
        <w:tabs>
          <w:tab w:val="left" w:pos="3108"/>
        </w:tabs>
        <w:spacing w:before="1"/>
        <w:ind w:left="720" w:hanging="322"/>
        <w:rPr>
          <w:rFonts w:ascii="Arial"/>
          <w:sz w:val="19"/>
        </w:rPr>
      </w:pPr>
      <w:r>
        <w:t>PROPERTY TO BE</w:t>
      </w:r>
      <w:r>
        <w:rPr>
          <w:spacing w:val="46"/>
        </w:rPr>
        <w:t xml:space="preserve"> </w:t>
      </w:r>
      <w:r>
        <w:t>LEASED:</w:t>
      </w:r>
    </w:p>
    <w:p w14:paraId="4D5BF32A" w14:textId="77777777" w:rsidR="00E765FD" w:rsidRDefault="00E765FD" w:rsidP="00AE6DEA">
      <w:pPr>
        <w:pStyle w:val="BodyText"/>
        <w:spacing w:before="10"/>
        <w:ind w:left="720"/>
        <w:rPr>
          <w:rFonts w:ascii="Times New Roman"/>
          <w:b/>
          <w:sz w:val="21"/>
        </w:rPr>
      </w:pPr>
    </w:p>
    <w:p w14:paraId="5B8C795C" w14:textId="77777777" w:rsidR="00E765FD" w:rsidRDefault="00B02C0C" w:rsidP="00AE6DEA">
      <w:pPr>
        <w:pStyle w:val="ListParagraph"/>
        <w:numPr>
          <w:ilvl w:val="0"/>
          <w:numId w:val="3"/>
        </w:numPr>
        <w:tabs>
          <w:tab w:val="left" w:pos="3257"/>
        </w:tabs>
        <w:spacing w:line="252" w:lineRule="auto"/>
        <w:ind w:left="720" w:right="568" w:firstLine="7"/>
        <w:rPr>
          <w:sz w:val="20"/>
        </w:rPr>
      </w:pPr>
      <w:r>
        <w:rPr>
          <w:sz w:val="20"/>
        </w:rPr>
        <w:t>Location and description: there are parcels of land on or about the Vermilion Regional Airport consisting of 380.10 acres more or less, as reported by the USDA. The parcels</w:t>
      </w:r>
      <w:r>
        <w:rPr>
          <w:spacing w:val="-4"/>
          <w:sz w:val="20"/>
        </w:rPr>
        <w:t xml:space="preserve"> </w:t>
      </w:r>
      <w:r>
        <w:rPr>
          <w:sz w:val="20"/>
        </w:rPr>
        <w:t>ha</w:t>
      </w:r>
      <w:r w:rsidR="00834CB8">
        <w:rPr>
          <w:sz w:val="20"/>
        </w:rPr>
        <w:t>ve</w:t>
      </w:r>
      <w:r>
        <w:rPr>
          <w:spacing w:val="-4"/>
          <w:sz w:val="20"/>
        </w:rPr>
        <w:t xml:space="preserve"> </w:t>
      </w:r>
      <w:r>
        <w:rPr>
          <w:sz w:val="20"/>
        </w:rPr>
        <w:t>been</w:t>
      </w:r>
      <w:r>
        <w:rPr>
          <w:spacing w:val="-5"/>
          <w:sz w:val="20"/>
        </w:rPr>
        <w:t xml:space="preserve"> </w:t>
      </w:r>
      <w:r>
        <w:rPr>
          <w:sz w:val="20"/>
        </w:rPr>
        <w:t>farmed for</w:t>
      </w:r>
      <w:r>
        <w:rPr>
          <w:spacing w:val="-2"/>
          <w:sz w:val="20"/>
        </w:rPr>
        <w:t xml:space="preserve"> </w:t>
      </w:r>
      <w:r>
        <w:rPr>
          <w:sz w:val="20"/>
        </w:rPr>
        <w:t>cash</w:t>
      </w:r>
      <w:r>
        <w:rPr>
          <w:spacing w:val="-2"/>
          <w:sz w:val="20"/>
        </w:rPr>
        <w:t xml:space="preserve"> </w:t>
      </w:r>
      <w:r>
        <w:rPr>
          <w:sz w:val="20"/>
        </w:rPr>
        <w:t>rent</w:t>
      </w:r>
      <w:r>
        <w:rPr>
          <w:spacing w:val="-7"/>
          <w:sz w:val="20"/>
        </w:rPr>
        <w:t xml:space="preserve"> </w:t>
      </w:r>
      <w:r>
        <w:rPr>
          <w:sz w:val="20"/>
        </w:rPr>
        <w:t>for</w:t>
      </w:r>
      <w:r>
        <w:rPr>
          <w:spacing w:val="-10"/>
          <w:sz w:val="20"/>
        </w:rPr>
        <w:t xml:space="preserve"> </w:t>
      </w:r>
      <w:r>
        <w:rPr>
          <w:sz w:val="20"/>
        </w:rPr>
        <w:t>several</w:t>
      </w:r>
      <w:r>
        <w:rPr>
          <w:spacing w:val="-1"/>
          <w:sz w:val="20"/>
        </w:rPr>
        <w:t xml:space="preserve"> </w:t>
      </w:r>
      <w:r>
        <w:rPr>
          <w:sz w:val="20"/>
        </w:rPr>
        <w:t>years</w:t>
      </w:r>
      <w:r>
        <w:rPr>
          <w:spacing w:val="-1"/>
          <w:sz w:val="20"/>
        </w:rPr>
        <w:t xml:space="preserve"> </w:t>
      </w:r>
      <w:r>
        <w:rPr>
          <w:sz w:val="20"/>
        </w:rPr>
        <w:t>and</w:t>
      </w:r>
      <w:r>
        <w:rPr>
          <w:spacing w:val="-9"/>
          <w:sz w:val="20"/>
        </w:rPr>
        <w:t xml:space="preserve"> </w:t>
      </w:r>
      <w:r>
        <w:rPr>
          <w:sz w:val="20"/>
        </w:rPr>
        <w:t>in</w:t>
      </w:r>
      <w:r>
        <w:rPr>
          <w:spacing w:val="-7"/>
          <w:sz w:val="20"/>
        </w:rPr>
        <w:t xml:space="preserve"> </w:t>
      </w:r>
      <w:r>
        <w:rPr>
          <w:sz w:val="20"/>
        </w:rPr>
        <w:t>those</w:t>
      </w:r>
      <w:r>
        <w:rPr>
          <w:spacing w:val="-5"/>
          <w:sz w:val="20"/>
        </w:rPr>
        <w:t xml:space="preserve"> </w:t>
      </w:r>
      <w:r w:rsidR="00E8517C">
        <w:rPr>
          <w:sz w:val="20"/>
        </w:rPr>
        <w:t xml:space="preserve">years, </w:t>
      </w:r>
      <w:r w:rsidR="00E8517C">
        <w:rPr>
          <w:spacing w:val="-5"/>
          <w:sz w:val="20"/>
        </w:rPr>
        <w:t>changes</w:t>
      </w:r>
      <w:r>
        <w:rPr>
          <w:spacing w:val="-2"/>
          <w:sz w:val="20"/>
        </w:rPr>
        <w:t xml:space="preserve"> </w:t>
      </w:r>
      <w:r>
        <w:rPr>
          <w:sz w:val="20"/>
        </w:rPr>
        <w:t>have been made to the topography that may or may not have affected tillable</w:t>
      </w:r>
      <w:r>
        <w:rPr>
          <w:spacing w:val="34"/>
          <w:sz w:val="20"/>
        </w:rPr>
        <w:t xml:space="preserve"> </w:t>
      </w:r>
      <w:r>
        <w:rPr>
          <w:sz w:val="20"/>
        </w:rPr>
        <w:t>acreage.</w:t>
      </w:r>
    </w:p>
    <w:p w14:paraId="371895DD" w14:textId="77777777" w:rsidR="00E765FD" w:rsidRDefault="00E765FD" w:rsidP="00AE6DEA">
      <w:pPr>
        <w:pStyle w:val="BodyText"/>
        <w:spacing w:before="4"/>
        <w:ind w:left="720"/>
        <w:rPr>
          <w:sz w:val="21"/>
        </w:rPr>
      </w:pPr>
    </w:p>
    <w:p w14:paraId="453A1826" w14:textId="77777777" w:rsidR="00E765FD" w:rsidRDefault="00B02C0C" w:rsidP="00AE6DEA">
      <w:pPr>
        <w:pStyle w:val="ListParagraph"/>
        <w:numPr>
          <w:ilvl w:val="0"/>
          <w:numId w:val="3"/>
        </w:numPr>
        <w:tabs>
          <w:tab w:val="left" w:pos="3266"/>
        </w:tabs>
        <w:spacing w:line="252" w:lineRule="auto"/>
        <w:ind w:left="720" w:right="558" w:hanging="2"/>
        <w:rPr>
          <w:sz w:val="20"/>
        </w:rPr>
      </w:pPr>
      <w:r>
        <w:rPr>
          <w:sz w:val="20"/>
        </w:rPr>
        <w:t xml:space="preserve">Description approximate: </w:t>
      </w:r>
      <w:r w:rsidR="00834CB8">
        <w:rPr>
          <w:sz w:val="20"/>
        </w:rPr>
        <w:t xml:space="preserve">The acres to be farmed are described in the attached </w:t>
      </w:r>
      <w:r>
        <w:rPr>
          <w:sz w:val="20"/>
        </w:rPr>
        <w:t>documents provided by the USDA for the properties proposed for lease</w:t>
      </w:r>
      <w:r w:rsidR="00834CB8">
        <w:rPr>
          <w:sz w:val="20"/>
        </w:rPr>
        <w:t xml:space="preserve">, and </w:t>
      </w:r>
      <w:r>
        <w:rPr>
          <w:sz w:val="20"/>
        </w:rPr>
        <w:t xml:space="preserve">are believed to be correct, but any error or omission in the description of the properties or on the maps shall not constitute any grounds for a reason for non­performance of the provisions and condition of the lease or claim by the lessee for any refund or deduction from the rental. Changes that may occur in the future topography of the airport property for the purpose of farming may result in an increase or decrease of the number of </w:t>
      </w:r>
      <w:r w:rsidR="00E8517C">
        <w:rPr>
          <w:sz w:val="20"/>
        </w:rPr>
        <w:t>tillable</w:t>
      </w:r>
      <w:r>
        <w:rPr>
          <w:spacing w:val="-25"/>
          <w:sz w:val="20"/>
        </w:rPr>
        <w:t xml:space="preserve"> </w:t>
      </w:r>
      <w:r>
        <w:rPr>
          <w:sz w:val="20"/>
        </w:rPr>
        <w:t>acres.</w:t>
      </w:r>
    </w:p>
    <w:p w14:paraId="60BD53FA" w14:textId="77777777" w:rsidR="00E765FD" w:rsidRDefault="00E765FD" w:rsidP="00AE6DEA">
      <w:pPr>
        <w:pStyle w:val="BodyText"/>
        <w:spacing w:before="8"/>
        <w:ind w:left="720"/>
      </w:pPr>
    </w:p>
    <w:p w14:paraId="5A4B866B" w14:textId="77777777" w:rsidR="00E765FD" w:rsidRDefault="00B02C0C" w:rsidP="00AE6DEA">
      <w:pPr>
        <w:pStyle w:val="ListParagraph"/>
        <w:numPr>
          <w:ilvl w:val="0"/>
          <w:numId w:val="4"/>
        </w:numPr>
        <w:tabs>
          <w:tab w:val="left" w:pos="3108"/>
        </w:tabs>
        <w:ind w:left="720" w:hanging="307"/>
        <w:rPr>
          <w:rFonts w:ascii="Times New Roman"/>
          <w:sz w:val="21"/>
        </w:rPr>
      </w:pPr>
      <w:r>
        <w:rPr>
          <w:rFonts w:ascii="Times New Roman"/>
          <w:b/>
          <w:sz w:val="21"/>
        </w:rPr>
        <w:t xml:space="preserve">PURPOSE OF LEASING: </w:t>
      </w:r>
      <w:r>
        <w:rPr>
          <w:sz w:val="20"/>
        </w:rPr>
        <w:t>the properties will be leased to cultivate agricultural</w:t>
      </w:r>
      <w:r>
        <w:rPr>
          <w:spacing w:val="-9"/>
          <w:sz w:val="20"/>
        </w:rPr>
        <w:t xml:space="preserve"> </w:t>
      </w:r>
      <w:r>
        <w:rPr>
          <w:sz w:val="20"/>
        </w:rPr>
        <w:t>crops.</w:t>
      </w:r>
    </w:p>
    <w:p w14:paraId="1E70A697" w14:textId="77777777" w:rsidR="00E765FD" w:rsidRDefault="00E765FD" w:rsidP="00AE6DEA">
      <w:pPr>
        <w:pStyle w:val="BodyText"/>
        <w:spacing w:before="2"/>
        <w:ind w:left="720"/>
        <w:rPr>
          <w:sz w:val="21"/>
        </w:rPr>
      </w:pPr>
    </w:p>
    <w:p w14:paraId="62B3C206" w14:textId="77777777" w:rsidR="00E765FD" w:rsidRDefault="00B02C0C" w:rsidP="00AE6DEA">
      <w:pPr>
        <w:pStyle w:val="Heading1"/>
        <w:numPr>
          <w:ilvl w:val="0"/>
          <w:numId w:val="4"/>
        </w:numPr>
        <w:tabs>
          <w:tab w:val="left" w:pos="3087"/>
        </w:tabs>
        <w:ind w:left="720" w:hanging="289"/>
      </w:pPr>
      <w:r>
        <w:t>TERMS AND CONDITIONS OF THE</w:t>
      </w:r>
      <w:r>
        <w:rPr>
          <w:spacing w:val="35"/>
        </w:rPr>
        <w:t xml:space="preserve"> </w:t>
      </w:r>
      <w:r>
        <w:t>LEASE:</w:t>
      </w:r>
    </w:p>
    <w:p w14:paraId="252751D9" w14:textId="77777777" w:rsidR="00E765FD" w:rsidRDefault="00E765FD" w:rsidP="00AE6DEA">
      <w:pPr>
        <w:pStyle w:val="BodyText"/>
        <w:ind w:left="720"/>
        <w:rPr>
          <w:rFonts w:ascii="Times New Roman"/>
          <w:b/>
          <w:sz w:val="22"/>
        </w:rPr>
      </w:pPr>
    </w:p>
    <w:p w14:paraId="707BBA5C" w14:textId="77777777" w:rsidR="00E765FD" w:rsidRDefault="00B02C0C" w:rsidP="00AE6DEA">
      <w:pPr>
        <w:pStyle w:val="ListParagraph"/>
        <w:numPr>
          <w:ilvl w:val="0"/>
          <w:numId w:val="2"/>
        </w:numPr>
        <w:tabs>
          <w:tab w:val="left" w:pos="3217"/>
        </w:tabs>
        <w:spacing w:line="249" w:lineRule="auto"/>
        <w:ind w:left="720" w:right="548" w:firstLine="1"/>
        <w:rPr>
          <w:sz w:val="20"/>
        </w:rPr>
      </w:pPr>
      <w:r>
        <w:rPr>
          <w:sz w:val="20"/>
        </w:rPr>
        <w:t>Formal lease: the successful bidder will be required to enter into a written Farm Lease for cash rent. A copy of the Farm Lease is included in the bid packet for</w:t>
      </w:r>
      <w:r>
        <w:rPr>
          <w:spacing w:val="-36"/>
          <w:sz w:val="20"/>
        </w:rPr>
        <w:t xml:space="preserve"> </w:t>
      </w:r>
      <w:r>
        <w:rPr>
          <w:sz w:val="20"/>
        </w:rPr>
        <w:t>review.</w:t>
      </w:r>
    </w:p>
    <w:p w14:paraId="55A95508" w14:textId="77777777" w:rsidR="00E765FD" w:rsidRDefault="00E765FD" w:rsidP="00AE6DEA">
      <w:pPr>
        <w:pStyle w:val="BodyText"/>
        <w:spacing w:before="1"/>
        <w:ind w:left="720"/>
        <w:rPr>
          <w:sz w:val="21"/>
        </w:rPr>
      </w:pPr>
    </w:p>
    <w:p w14:paraId="5C2FE640" w14:textId="3497E619" w:rsidR="00E765FD" w:rsidRDefault="00B02C0C" w:rsidP="00AE6DEA">
      <w:pPr>
        <w:pStyle w:val="ListParagraph"/>
        <w:numPr>
          <w:ilvl w:val="0"/>
          <w:numId w:val="2"/>
        </w:numPr>
        <w:tabs>
          <w:tab w:val="left" w:pos="3176"/>
        </w:tabs>
        <w:spacing w:line="256" w:lineRule="auto"/>
        <w:ind w:left="720" w:right="543" w:hanging="2"/>
        <w:rPr>
          <w:sz w:val="20"/>
        </w:rPr>
      </w:pPr>
      <w:r>
        <w:rPr>
          <w:sz w:val="20"/>
        </w:rPr>
        <w:t>Term of the lease: The lease will begin February 1, 20</w:t>
      </w:r>
      <w:r w:rsidR="00436607">
        <w:rPr>
          <w:sz w:val="20"/>
        </w:rPr>
        <w:t>2</w:t>
      </w:r>
      <w:r w:rsidR="000664E2">
        <w:rPr>
          <w:sz w:val="20"/>
        </w:rPr>
        <w:t>3</w:t>
      </w:r>
      <w:r>
        <w:rPr>
          <w:sz w:val="20"/>
        </w:rPr>
        <w:t xml:space="preserve"> and continue for three (3) years to January 31,</w:t>
      </w:r>
      <w:r>
        <w:rPr>
          <w:spacing w:val="-21"/>
          <w:sz w:val="20"/>
        </w:rPr>
        <w:t xml:space="preserve"> </w:t>
      </w:r>
      <w:r>
        <w:rPr>
          <w:sz w:val="20"/>
        </w:rPr>
        <w:t>202</w:t>
      </w:r>
      <w:r w:rsidR="000664E2">
        <w:rPr>
          <w:sz w:val="20"/>
        </w:rPr>
        <w:t>6</w:t>
      </w:r>
      <w:r>
        <w:rPr>
          <w:sz w:val="20"/>
        </w:rPr>
        <w:t>.</w:t>
      </w:r>
    </w:p>
    <w:p w14:paraId="34A116FE" w14:textId="77777777" w:rsidR="00E765FD" w:rsidRDefault="00E765FD" w:rsidP="00AE6DEA">
      <w:pPr>
        <w:pStyle w:val="BodyText"/>
        <w:spacing w:before="3"/>
        <w:ind w:left="720"/>
      </w:pPr>
    </w:p>
    <w:p w14:paraId="22FBDDC6" w14:textId="77777777" w:rsidR="00E765FD" w:rsidRDefault="00B02C0C" w:rsidP="00AE6DEA">
      <w:pPr>
        <w:pStyle w:val="ListParagraph"/>
        <w:numPr>
          <w:ilvl w:val="0"/>
          <w:numId w:val="2"/>
        </w:numPr>
        <w:tabs>
          <w:tab w:val="left" w:pos="3237"/>
        </w:tabs>
        <w:spacing w:line="244" w:lineRule="auto"/>
        <w:ind w:left="720" w:right="528" w:firstLine="2"/>
        <w:rPr>
          <w:sz w:val="20"/>
        </w:rPr>
      </w:pPr>
      <w:r>
        <w:rPr>
          <w:sz w:val="20"/>
        </w:rPr>
        <w:t xml:space="preserve">Payment of rental: The lease will provide for the payment of cash rental to the Vermilion Regional Airport Authority on a semi-annual basis. The semi-annual payments will be made on April </w:t>
      </w:r>
      <w:r w:rsidR="00834CB8">
        <w:rPr>
          <w:sz w:val="20"/>
        </w:rPr>
        <w:t>1st</w:t>
      </w:r>
      <w:r>
        <w:rPr>
          <w:rFonts w:ascii="Times New Roman"/>
          <w:sz w:val="16"/>
        </w:rPr>
        <w:t xml:space="preserve"> </w:t>
      </w:r>
      <w:r>
        <w:rPr>
          <w:sz w:val="20"/>
        </w:rPr>
        <w:t>and November 1</w:t>
      </w:r>
      <w:r w:rsidR="00834CB8">
        <w:rPr>
          <w:sz w:val="20"/>
        </w:rPr>
        <w:t>st</w:t>
      </w:r>
      <w:r>
        <w:rPr>
          <w:rFonts w:ascii="Times New Roman"/>
          <w:position w:val="6"/>
          <w:sz w:val="16"/>
        </w:rPr>
        <w:t xml:space="preserve"> </w:t>
      </w:r>
      <w:r>
        <w:rPr>
          <w:sz w:val="20"/>
        </w:rPr>
        <w:t>of each year during the term of the lease. A deposit is also required as described in paragraph (G)</w:t>
      </w:r>
      <w:r>
        <w:rPr>
          <w:spacing w:val="53"/>
          <w:sz w:val="20"/>
        </w:rPr>
        <w:t xml:space="preserve"> </w:t>
      </w:r>
      <w:r>
        <w:rPr>
          <w:sz w:val="20"/>
        </w:rPr>
        <w:t>below.</w:t>
      </w:r>
    </w:p>
    <w:p w14:paraId="3377C40E" w14:textId="77777777" w:rsidR="00E765FD" w:rsidRDefault="00E765FD" w:rsidP="00AE6DEA">
      <w:pPr>
        <w:pStyle w:val="BodyText"/>
        <w:spacing w:before="5"/>
        <w:ind w:left="720"/>
        <w:rPr>
          <w:sz w:val="21"/>
        </w:rPr>
      </w:pPr>
    </w:p>
    <w:p w14:paraId="14A91FBC" w14:textId="625A5660" w:rsidR="00E765FD" w:rsidRDefault="00B02C0C" w:rsidP="00AE6DEA">
      <w:pPr>
        <w:pStyle w:val="ListParagraph"/>
        <w:numPr>
          <w:ilvl w:val="0"/>
          <w:numId w:val="2"/>
        </w:numPr>
        <w:tabs>
          <w:tab w:val="left" w:pos="3250"/>
        </w:tabs>
        <w:spacing w:line="249" w:lineRule="auto"/>
        <w:ind w:left="720" w:right="517" w:firstLine="7"/>
        <w:rPr>
          <w:sz w:val="20"/>
        </w:rPr>
      </w:pPr>
      <w:r>
        <w:rPr>
          <w:sz w:val="20"/>
        </w:rPr>
        <w:t xml:space="preserve">Warranty: The property described herein will be leased subject to the provisions and conditions of the invitation for bids and the lease form. The property is now </w:t>
      </w:r>
      <w:r w:rsidR="00E8517C">
        <w:rPr>
          <w:sz w:val="20"/>
        </w:rPr>
        <w:t>subject to</w:t>
      </w:r>
      <w:r>
        <w:rPr>
          <w:sz w:val="20"/>
        </w:rPr>
        <w:t xml:space="preserve"> inspection by perspective bidders. Bidders are expected to inspect the property and form their own conclusions as to its suitability for their purposes.  The </w:t>
      </w:r>
      <w:r w:rsidR="00E8517C">
        <w:rPr>
          <w:sz w:val="20"/>
        </w:rPr>
        <w:t>failure of</w:t>
      </w:r>
      <w:r>
        <w:rPr>
          <w:sz w:val="20"/>
        </w:rPr>
        <w:t xml:space="preserve"> any bidder to </w:t>
      </w:r>
      <w:r w:rsidR="00E8517C">
        <w:rPr>
          <w:sz w:val="20"/>
        </w:rPr>
        <w:t>make. such</w:t>
      </w:r>
      <w:r>
        <w:rPr>
          <w:sz w:val="20"/>
        </w:rPr>
        <w:t xml:space="preserve"> inspection will not constitute grounds for any claim for adjustment or for the withdrawal of his bid after the time of the opening bids. </w:t>
      </w:r>
      <w:r>
        <w:rPr>
          <w:rFonts w:ascii="Times New Roman"/>
        </w:rPr>
        <w:t xml:space="preserve">It </w:t>
      </w:r>
      <w:r>
        <w:rPr>
          <w:sz w:val="20"/>
        </w:rPr>
        <w:t>is to be understood and agreed that there is no warranty of any character other than that expressly stated in the invitation for</w:t>
      </w:r>
      <w:r>
        <w:rPr>
          <w:spacing w:val="32"/>
          <w:sz w:val="20"/>
        </w:rPr>
        <w:t xml:space="preserve"> </w:t>
      </w:r>
      <w:r>
        <w:rPr>
          <w:sz w:val="20"/>
        </w:rPr>
        <w:t>bids.</w:t>
      </w:r>
    </w:p>
    <w:p w14:paraId="37333030" w14:textId="77777777" w:rsidR="00E765FD" w:rsidRDefault="00E765FD" w:rsidP="00AE6DEA">
      <w:pPr>
        <w:pStyle w:val="BodyText"/>
        <w:spacing w:before="5"/>
        <w:ind w:left="720"/>
      </w:pPr>
    </w:p>
    <w:p w14:paraId="41CC6074" w14:textId="15F89248" w:rsidR="00E765FD" w:rsidRDefault="00B02C0C" w:rsidP="00AE6DEA">
      <w:pPr>
        <w:pStyle w:val="ListParagraph"/>
        <w:numPr>
          <w:ilvl w:val="0"/>
          <w:numId w:val="2"/>
        </w:numPr>
        <w:tabs>
          <w:tab w:val="left" w:pos="3253"/>
        </w:tabs>
        <w:spacing w:line="252" w:lineRule="auto"/>
        <w:ind w:left="720" w:right="515" w:hanging="3"/>
        <w:rPr>
          <w:sz w:val="20"/>
        </w:rPr>
      </w:pPr>
      <w:r>
        <w:rPr>
          <w:sz w:val="20"/>
        </w:rPr>
        <w:t>Inspection of property: inspection of the parcels of land offered for lease are encouraged. To make</w:t>
      </w:r>
      <w:r w:rsidR="001834C7">
        <w:rPr>
          <w:sz w:val="20"/>
        </w:rPr>
        <w:t xml:space="preserve"> </w:t>
      </w:r>
      <w:r>
        <w:rPr>
          <w:sz w:val="20"/>
        </w:rPr>
        <w:t xml:space="preserve">arrangements please contact </w:t>
      </w:r>
      <w:r w:rsidR="005A3550">
        <w:rPr>
          <w:sz w:val="20"/>
        </w:rPr>
        <w:t xml:space="preserve">the airport </w:t>
      </w:r>
      <w:r>
        <w:rPr>
          <w:sz w:val="20"/>
        </w:rPr>
        <w:t>manager or the office manager of Vermilion Regional Airport from 9:00 a.m. to 3:00 p.m. Monday through Friday, 217-442-4624.</w:t>
      </w:r>
    </w:p>
    <w:p w14:paraId="589D12C3" w14:textId="77777777" w:rsidR="00E765FD" w:rsidRDefault="00E765FD" w:rsidP="00AE6DEA">
      <w:pPr>
        <w:pStyle w:val="BodyText"/>
        <w:spacing w:before="4"/>
        <w:ind w:left="720"/>
        <w:rPr>
          <w:sz w:val="21"/>
        </w:rPr>
      </w:pPr>
    </w:p>
    <w:p w14:paraId="1CE5ADC4" w14:textId="77777777" w:rsidR="00E765FD" w:rsidRDefault="00B02C0C" w:rsidP="00AE6DEA">
      <w:pPr>
        <w:pStyle w:val="ListParagraph"/>
        <w:numPr>
          <w:ilvl w:val="0"/>
          <w:numId w:val="2"/>
        </w:numPr>
        <w:tabs>
          <w:tab w:val="left" w:pos="3180"/>
        </w:tabs>
        <w:spacing w:line="252" w:lineRule="auto"/>
        <w:ind w:left="720" w:right="500" w:hanging="4"/>
        <w:rPr>
          <w:sz w:val="20"/>
        </w:rPr>
      </w:pPr>
      <w:r>
        <w:rPr>
          <w:sz w:val="20"/>
        </w:rPr>
        <w:t xml:space="preserve">Deposit required: No bid will be considered unless it is accompanied by a deposit in an amount equal to twenty percent (20%) of the annual cash rental </w:t>
      </w:r>
      <w:r w:rsidR="00E8517C">
        <w:rPr>
          <w:sz w:val="20"/>
        </w:rPr>
        <w:t>offered by the</w:t>
      </w:r>
      <w:r>
        <w:rPr>
          <w:sz w:val="20"/>
        </w:rPr>
        <w:t xml:space="preserve"> bidder. Such deposit must be in the form of a money order, certified check or cashier's check payable to the Vermilion Regional Airport Authority. No cash will be</w:t>
      </w:r>
      <w:r>
        <w:rPr>
          <w:spacing w:val="32"/>
          <w:sz w:val="20"/>
        </w:rPr>
        <w:t xml:space="preserve"> </w:t>
      </w:r>
      <w:r>
        <w:rPr>
          <w:sz w:val="20"/>
        </w:rPr>
        <w:t>accepted.</w:t>
      </w:r>
    </w:p>
    <w:p w14:paraId="3247F366" w14:textId="77777777" w:rsidR="00E765FD" w:rsidRDefault="00E765FD" w:rsidP="00AE6DEA">
      <w:pPr>
        <w:spacing w:line="252" w:lineRule="auto"/>
        <w:ind w:left="720"/>
        <w:jc w:val="both"/>
        <w:rPr>
          <w:sz w:val="20"/>
        </w:rPr>
        <w:sectPr w:rsidR="00E765FD" w:rsidSect="00AE6DEA">
          <w:footerReference w:type="default" r:id="rId8"/>
          <w:pgSz w:w="12240" w:h="15840"/>
          <w:pgMar w:top="720" w:right="720" w:bottom="720" w:left="720" w:header="0" w:footer="0" w:gutter="0"/>
          <w:cols w:space="720"/>
          <w:docGrid w:linePitch="299"/>
        </w:sectPr>
      </w:pPr>
    </w:p>
    <w:p w14:paraId="0D515691" w14:textId="1B2FA669" w:rsidR="00E765FD" w:rsidRDefault="00B02C0C" w:rsidP="00AE6DEA">
      <w:pPr>
        <w:pStyle w:val="BodyText"/>
        <w:spacing w:before="65" w:line="247" w:lineRule="auto"/>
        <w:ind w:left="720" w:right="574" w:hanging="12"/>
        <w:jc w:val="both"/>
      </w:pPr>
      <w:r>
        <w:lastRenderedPageBreak/>
        <w:t xml:space="preserve">The deposit of the successful bidder will be retained by the Vermilion Regional Airport and applied against the payment of the amount due on the first semi-annual rental payment of April </w:t>
      </w:r>
      <w:r>
        <w:rPr>
          <w:rFonts w:ascii="Times New Roman"/>
          <w:sz w:val="21"/>
        </w:rPr>
        <w:t>1, 20</w:t>
      </w:r>
      <w:r w:rsidR="00436607">
        <w:rPr>
          <w:rFonts w:ascii="Times New Roman"/>
          <w:sz w:val="21"/>
        </w:rPr>
        <w:t>22</w:t>
      </w:r>
      <w:r>
        <w:rPr>
          <w:rFonts w:ascii="Times New Roman"/>
          <w:sz w:val="21"/>
        </w:rPr>
        <w:t xml:space="preserve">. </w:t>
      </w:r>
      <w:r>
        <w:t>Deposits of unsuccessful bidders will be promptly returned without interest after rejection.</w:t>
      </w:r>
    </w:p>
    <w:p w14:paraId="0472A93C" w14:textId="77777777" w:rsidR="00E765FD" w:rsidRDefault="00E765FD" w:rsidP="00AE6DEA">
      <w:pPr>
        <w:pStyle w:val="BodyText"/>
        <w:spacing w:before="10"/>
        <w:ind w:left="720"/>
        <w:rPr>
          <w:sz w:val="21"/>
        </w:rPr>
      </w:pPr>
    </w:p>
    <w:p w14:paraId="3DD30AE2" w14:textId="5635DAAC" w:rsidR="00E765FD" w:rsidRDefault="00B02C0C" w:rsidP="00AE6DEA">
      <w:pPr>
        <w:pStyle w:val="ListParagraph"/>
        <w:numPr>
          <w:ilvl w:val="0"/>
          <w:numId w:val="2"/>
        </w:numPr>
        <w:tabs>
          <w:tab w:val="left" w:pos="3258"/>
        </w:tabs>
        <w:spacing w:before="1" w:line="247" w:lineRule="auto"/>
        <w:ind w:left="720" w:right="557" w:firstLine="2"/>
        <w:rPr>
          <w:sz w:val="20"/>
        </w:rPr>
      </w:pPr>
      <w:r>
        <w:rPr>
          <w:sz w:val="20"/>
        </w:rPr>
        <w:t xml:space="preserve">Acceptance of bids: Acceptance of the successful bid will be determined at the Board meeting on </w:t>
      </w:r>
      <w:r w:rsidR="00B433E4">
        <w:rPr>
          <w:sz w:val="20"/>
        </w:rPr>
        <w:t>December</w:t>
      </w:r>
      <w:r w:rsidR="00402531">
        <w:rPr>
          <w:sz w:val="20"/>
        </w:rPr>
        <w:t xml:space="preserve"> </w:t>
      </w:r>
      <w:r w:rsidR="00B433E4">
        <w:rPr>
          <w:sz w:val="20"/>
        </w:rPr>
        <w:t>20</w:t>
      </w:r>
      <w:r w:rsidR="00834CB8">
        <w:rPr>
          <w:sz w:val="20"/>
        </w:rPr>
        <w:t>,</w:t>
      </w:r>
      <w:r>
        <w:rPr>
          <w:rFonts w:ascii="Times New Roman"/>
          <w:sz w:val="21"/>
        </w:rPr>
        <w:t xml:space="preserve"> 20</w:t>
      </w:r>
      <w:r w:rsidR="00436607">
        <w:rPr>
          <w:rFonts w:ascii="Times New Roman"/>
          <w:sz w:val="21"/>
        </w:rPr>
        <w:t>22</w:t>
      </w:r>
      <w:r>
        <w:rPr>
          <w:rFonts w:ascii="Times New Roman"/>
          <w:sz w:val="21"/>
        </w:rPr>
        <w:t xml:space="preserve"> </w:t>
      </w:r>
      <w:r>
        <w:rPr>
          <w:sz w:val="20"/>
        </w:rPr>
        <w:t xml:space="preserve">at </w:t>
      </w:r>
      <w:r w:rsidR="009B5CCE">
        <w:rPr>
          <w:rFonts w:ascii="Times New Roman"/>
          <w:sz w:val="21"/>
        </w:rPr>
        <w:t>4</w:t>
      </w:r>
      <w:r>
        <w:rPr>
          <w:rFonts w:ascii="Times New Roman"/>
          <w:sz w:val="21"/>
        </w:rPr>
        <w:t>:</w:t>
      </w:r>
      <w:r w:rsidR="009B5CCE">
        <w:rPr>
          <w:rFonts w:ascii="Times New Roman"/>
          <w:sz w:val="21"/>
        </w:rPr>
        <w:t>0</w:t>
      </w:r>
      <w:r>
        <w:rPr>
          <w:rFonts w:ascii="Times New Roman"/>
          <w:sz w:val="21"/>
        </w:rPr>
        <w:t xml:space="preserve">0 </w:t>
      </w:r>
      <w:r w:rsidR="009B5CCE">
        <w:rPr>
          <w:sz w:val="20"/>
        </w:rPr>
        <w:t>p</w:t>
      </w:r>
      <w:r>
        <w:rPr>
          <w:sz w:val="20"/>
        </w:rPr>
        <w:t xml:space="preserve">.m. central time. Acceptance of the bid will be deemed sufficient by giving written notice by first class mail </w:t>
      </w:r>
      <w:r w:rsidR="00E8517C">
        <w:rPr>
          <w:sz w:val="20"/>
        </w:rPr>
        <w:t>or notifying the</w:t>
      </w:r>
      <w:r>
        <w:rPr>
          <w:sz w:val="20"/>
        </w:rPr>
        <w:t xml:space="preserve"> successful bidder</w:t>
      </w:r>
      <w:r>
        <w:rPr>
          <w:spacing w:val="-21"/>
          <w:sz w:val="20"/>
        </w:rPr>
        <w:t xml:space="preserve"> </w:t>
      </w:r>
      <w:r>
        <w:rPr>
          <w:sz w:val="20"/>
        </w:rPr>
        <w:t>personally.</w:t>
      </w:r>
    </w:p>
    <w:p w14:paraId="645560C2" w14:textId="77777777" w:rsidR="00E765FD" w:rsidRDefault="00E765FD" w:rsidP="00AE6DEA">
      <w:pPr>
        <w:pStyle w:val="BodyText"/>
        <w:spacing w:before="10"/>
        <w:ind w:left="720"/>
        <w:rPr>
          <w:sz w:val="21"/>
        </w:rPr>
      </w:pPr>
    </w:p>
    <w:p w14:paraId="3A6DD874" w14:textId="77777777" w:rsidR="00E765FD" w:rsidRDefault="00B02C0C" w:rsidP="00AE6DEA">
      <w:pPr>
        <w:pStyle w:val="ListParagraph"/>
        <w:numPr>
          <w:ilvl w:val="0"/>
          <w:numId w:val="2"/>
        </w:numPr>
        <w:tabs>
          <w:tab w:val="left" w:pos="3218"/>
        </w:tabs>
        <w:spacing w:line="254" w:lineRule="auto"/>
        <w:ind w:left="720" w:right="556" w:firstLine="1"/>
        <w:rPr>
          <w:sz w:val="20"/>
        </w:rPr>
      </w:pPr>
      <w:r>
        <w:rPr>
          <w:sz w:val="20"/>
        </w:rPr>
        <w:t>Rejection of bids: The right is reserved by Vermilion Regional Airport Authority to reject any and all bids for any reason and to waive any informality in bids received and to accept or reject any items of any</w:t>
      </w:r>
      <w:r>
        <w:rPr>
          <w:spacing w:val="17"/>
          <w:sz w:val="20"/>
        </w:rPr>
        <w:t xml:space="preserve"> </w:t>
      </w:r>
      <w:r>
        <w:rPr>
          <w:sz w:val="20"/>
        </w:rPr>
        <w:t>bids.</w:t>
      </w:r>
    </w:p>
    <w:p w14:paraId="2315BC26" w14:textId="77777777" w:rsidR="00E765FD" w:rsidRDefault="00E765FD" w:rsidP="00AE6DEA">
      <w:pPr>
        <w:pStyle w:val="BodyText"/>
        <w:spacing w:before="9"/>
        <w:ind w:left="720"/>
      </w:pPr>
    </w:p>
    <w:p w14:paraId="13DFC7C3" w14:textId="77777777" w:rsidR="00E765FD" w:rsidRDefault="00B02C0C" w:rsidP="00AE6DEA">
      <w:pPr>
        <w:pStyle w:val="ListParagraph"/>
        <w:numPr>
          <w:ilvl w:val="0"/>
          <w:numId w:val="2"/>
        </w:numPr>
        <w:tabs>
          <w:tab w:val="left" w:pos="3128"/>
        </w:tabs>
        <w:spacing w:line="249" w:lineRule="auto"/>
        <w:ind w:left="720" w:right="565" w:hanging="22"/>
        <w:rPr>
          <w:sz w:val="20"/>
        </w:rPr>
      </w:pPr>
      <w:r>
        <w:rPr>
          <w:sz w:val="20"/>
        </w:rPr>
        <w:t>Award of lease: The lease is intended to be awarded to the highest bidder complying with the conditions of this</w:t>
      </w:r>
      <w:r>
        <w:rPr>
          <w:spacing w:val="-14"/>
          <w:sz w:val="20"/>
        </w:rPr>
        <w:t xml:space="preserve"> </w:t>
      </w:r>
      <w:r>
        <w:rPr>
          <w:sz w:val="20"/>
        </w:rPr>
        <w:t>document.</w:t>
      </w:r>
    </w:p>
    <w:p w14:paraId="0AFF4209" w14:textId="77777777" w:rsidR="00E765FD" w:rsidRDefault="00E765FD" w:rsidP="00AE6DEA">
      <w:pPr>
        <w:pStyle w:val="BodyText"/>
        <w:spacing w:before="2"/>
        <w:ind w:left="720"/>
        <w:rPr>
          <w:sz w:val="21"/>
        </w:rPr>
      </w:pPr>
    </w:p>
    <w:p w14:paraId="7D94FD9A" w14:textId="77777777" w:rsidR="00E765FD" w:rsidRDefault="00B02C0C" w:rsidP="00AE6DEA">
      <w:pPr>
        <w:pStyle w:val="ListParagraph"/>
        <w:numPr>
          <w:ilvl w:val="0"/>
          <w:numId w:val="2"/>
        </w:numPr>
        <w:tabs>
          <w:tab w:val="left" w:pos="3199"/>
        </w:tabs>
        <w:spacing w:line="247" w:lineRule="auto"/>
        <w:ind w:left="720" w:right="534" w:hanging="7"/>
        <w:rPr>
          <w:sz w:val="20"/>
        </w:rPr>
      </w:pPr>
      <w:r>
        <w:rPr>
          <w:sz w:val="20"/>
        </w:rPr>
        <w:t>Default: Within t</w:t>
      </w:r>
      <w:r w:rsidR="005A3550">
        <w:rPr>
          <w:sz w:val="20"/>
        </w:rPr>
        <w:t>h</w:t>
      </w:r>
      <w:r>
        <w:rPr>
          <w:sz w:val="20"/>
        </w:rPr>
        <w:t xml:space="preserve">irty </w:t>
      </w:r>
      <w:r>
        <w:rPr>
          <w:rFonts w:ascii="Times New Roman"/>
          <w:sz w:val="21"/>
        </w:rPr>
        <w:t xml:space="preserve">(30) </w:t>
      </w:r>
      <w:r>
        <w:rPr>
          <w:sz w:val="20"/>
        </w:rPr>
        <w:t xml:space="preserve">days after notification to the successful bidder by the Vermilion Regional Airport Authority that the bid has been accepted, the successful bidder will execute and deliver the written Farm Lease to the Vermilion Regional Airport Authority. </w:t>
      </w:r>
      <w:r>
        <w:rPr>
          <w:rFonts w:ascii="Times New Roman"/>
          <w:sz w:val="21"/>
        </w:rPr>
        <w:t xml:space="preserve">If </w:t>
      </w:r>
      <w:r>
        <w:rPr>
          <w:sz w:val="20"/>
        </w:rPr>
        <w:t xml:space="preserve">the executed Farm Lease is not received by the Vermilion Regional Airport Authority within the </w:t>
      </w:r>
      <w:r w:rsidR="00E8517C">
        <w:rPr>
          <w:rFonts w:ascii="Times New Roman"/>
          <w:sz w:val="21"/>
        </w:rPr>
        <w:t>30-day</w:t>
      </w:r>
      <w:r>
        <w:rPr>
          <w:sz w:val="20"/>
        </w:rPr>
        <w:t xml:space="preserve"> </w:t>
      </w:r>
      <w:r w:rsidR="00E8517C">
        <w:rPr>
          <w:sz w:val="20"/>
        </w:rPr>
        <w:t>period,</w:t>
      </w:r>
      <w:r>
        <w:rPr>
          <w:sz w:val="20"/>
        </w:rPr>
        <w:t xml:space="preserve"> the Vermilion Regional Airport Authority in its sole discretion may declare the bidder in default.  The twenty percent </w:t>
      </w:r>
      <w:r>
        <w:rPr>
          <w:rFonts w:ascii="Times New Roman"/>
          <w:sz w:val="21"/>
        </w:rPr>
        <w:t xml:space="preserve">(20%) </w:t>
      </w:r>
      <w:r>
        <w:rPr>
          <w:sz w:val="20"/>
        </w:rPr>
        <w:t xml:space="preserve">bid deposit </w:t>
      </w:r>
      <w:r w:rsidR="00E8517C">
        <w:rPr>
          <w:sz w:val="20"/>
        </w:rPr>
        <w:t>will be</w:t>
      </w:r>
      <w:r>
        <w:rPr>
          <w:spacing w:val="-12"/>
          <w:sz w:val="20"/>
        </w:rPr>
        <w:t xml:space="preserve"> </w:t>
      </w:r>
      <w:r>
        <w:rPr>
          <w:sz w:val="20"/>
        </w:rPr>
        <w:t>retained</w:t>
      </w:r>
      <w:r>
        <w:rPr>
          <w:spacing w:val="-5"/>
          <w:sz w:val="20"/>
        </w:rPr>
        <w:t xml:space="preserve"> </w:t>
      </w:r>
      <w:r>
        <w:rPr>
          <w:sz w:val="20"/>
        </w:rPr>
        <w:t>as</w:t>
      </w:r>
      <w:r>
        <w:rPr>
          <w:spacing w:val="-8"/>
          <w:sz w:val="20"/>
        </w:rPr>
        <w:t xml:space="preserve"> </w:t>
      </w:r>
      <w:r>
        <w:rPr>
          <w:sz w:val="20"/>
        </w:rPr>
        <w:t>liquidated</w:t>
      </w:r>
      <w:r>
        <w:rPr>
          <w:spacing w:val="-4"/>
          <w:sz w:val="20"/>
        </w:rPr>
        <w:t xml:space="preserve"> </w:t>
      </w:r>
      <w:r>
        <w:rPr>
          <w:sz w:val="20"/>
        </w:rPr>
        <w:t>damages</w:t>
      </w:r>
      <w:r>
        <w:rPr>
          <w:spacing w:val="-3"/>
          <w:sz w:val="20"/>
        </w:rPr>
        <w:t xml:space="preserve"> </w:t>
      </w:r>
      <w:r>
        <w:rPr>
          <w:sz w:val="20"/>
        </w:rPr>
        <w:t>and</w:t>
      </w:r>
      <w:r>
        <w:rPr>
          <w:spacing w:val="-14"/>
          <w:sz w:val="20"/>
        </w:rPr>
        <w:t xml:space="preserve"> </w:t>
      </w:r>
      <w:r>
        <w:rPr>
          <w:sz w:val="20"/>
        </w:rPr>
        <w:t>should</w:t>
      </w:r>
      <w:r>
        <w:rPr>
          <w:spacing w:val="-11"/>
          <w:sz w:val="20"/>
        </w:rPr>
        <w:t xml:space="preserve"> </w:t>
      </w:r>
      <w:r>
        <w:rPr>
          <w:sz w:val="20"/>
        </w:rPr>
        <w:t>the</w:t>
      </w:r>
      <w:r>
        <w:rPr>
          <w:spacing w:val="-14"/>
          <w:sz w:val="20"/>
        </w:rPr>
        <w:t xml:space="preserve"> </w:t>
      </w:r>
      <w:r>
        <w:rPr>
          <w:sz w:val="20"/>
        </w:rPr>
        <w:t>Vermilion</w:t>
      </w:r>
      <w:r>
        <w:rPr>
          <w:spacing w:val="-4"/>
          <w:sz w:val="20"/>
        </w:rPr>
        <w:t xml:space="preserve"> </w:t>
      </w:r>
      <w:r>
        <w:rPr>
          <w:sz w:val="20"/>
        </w:rPr>
        <w:t>Regional</w:t>
      </w:r>
      <w:r>
        <w:rPr>
          <w:spacing w:val="-2"/>
          <w:sz w:val="20"/>
        </w:rPr>
        <w:t xml:space="preserve"> </w:t>
      </w:r>
      <w:r>
        <w:rPr>
          <w:sz w:val="20"/>
        </w:rPr>
        <w:t>Airport</w:t>
      </w:r>
      <w:r>
        <w:rPr>
          <w:spacing w:val="-4"/>
          <w:sz w:val="20"/>
        </w:rPr>
        <w:t xml:space="preserve"> </w:t>
      </w:r>
      <w:r>
        <w:rPr>
          <w:sz w:val="20"/>
        </w:rPr>
        <w:t>Authority</w:t>
      </w:r>
      <w:r>
        <w:rPr>
          <w:spacing w:val="-1"/>
          <w:sz w:val="20"/>
        </w:rPr>
        <w:t xml:space="preserve"> </w:t>
      </w:r>
      <w:r>
        <w:rPr>
          <w:sz w:val="20"/>
        </w:rPr>
        <w:t>be unsuccessful in awarding the lease to the next highest or desired bidder, the balance of the first year's rental shall be collected from the bidder in</w:t>
      </w:r>
      <w:r>
        <w:rPr>
          <w:spacing w:val="3"/>
          <w:sz w:val="20"/>
        </w:rPr>
        <w:t xml:space="preserve"> </w:t>
      </w:r>
      <w:r>
        <w:rPr>
          <w:sz w:val="20"/>
        </w:rPr>
        <w:t>default.</w:t>
      </w:r>
    </w:p>
    <w:p w14:paraId="57D1EED6" w14:textId="77777777" w:rsidR="00E765FD" w:rsidRDefault="00E765FD" w:rsidP="00AE6DEA">
      <w:pPr>
        <w:pStyle w:val="BodyText"/>
        <w:spacing w:before="5"/>
        <w:ind w:left="720"/>
        <w:rPr>
          <w:sz w:val="21"/>
        </w:rPr>
      </w:pPr>
    </w:p>
    <w:p w14:paraId="2BC4652E" w14:textId="77777777" w:rsidR="00E765FD" w:rsidRDefault="005A3550" w:rsidP="00AE6DEA">
      <w:pPr>
        <w:pStyle w:val="ListParagraph"/>
        <w:numPr>
          <w:ilvl w:val="0"/>
          <w:numId w:val="2"/>
        </w:numPr>
        <w:tabs>
          <w:tab w:val="left" w:pos="3190"/>
        </w:tabs>
        <w:spacing w:line="252" w:lineRule="auto"/>
        <w:ind w:left="720" w:right="525" w:hanging="1"/>
        <w:rPr>
          <w:sz w:val="20"/>
        </w:rPr>
      </w:pPr>
      <w:r>
        <w:rPr>
          <w:sz w:val="20"/>
        </w:rPr>
        <w:t>Warranty</w:t>
      </w:r>
      <w:r w:rsidR="00B02C0C">
        <w:rPr>
          <w:sz w:val="20"/>
        </w:rPr>
        <w:t xml:space="preserve"> against contingent fees: The lessee warrants that no person or selling agency has been employed or retained to solicit or secure this lease upon an agreement or understanding for a commission, percentage, brokerage or contingent fee, except for bona fide employees or bona fide established commercial or selling agencies maintained by the lessee for the purpose of securing business. For breech or violation of this warranty, the Vermilion Regional Airport Authority shall have the right to annul this lease without liability or, at its discretion, to require the lessee to pay, in addition to the lease rental or consideration the full amount of such commission, percentage, brokerage or contingent</w:t>
      </w:r>
      <w:r w:rsidR="00B02C0C">
        <w:rPr>
          <w:spacing w:val="20"/>
          <w:sz w:val="20"/>
        </w:rPr>
        <w:t xml:space="preserve"> </w:t>
      </w:r>
      <w:r w:rsidR="00B02C0C">
        <w:rPr>
          <w:sz w:val="20"/>
        </w:rPr>
        <w:t>fee.</w:t>
      </w:r>
    </w:p>
    <w:p w14:paraId="286A5C98" w14:textId="77777777" w:rsidR="00E765FD" w:rsidRDefault="00E765FD" w:rsidP="00AE6DEA">
      <w:pPr>
        <w:pStyle w:val="BodyText"/>
        <w:spacing w:before="10"/>
        <w:ind w:left="720"/>
      </w:pPr>
    </w:p>
    <w:p w14:paraId="136F069E" w14:textId="5850C5B8" w:rsidR="00E765FD" w:rsidRDefault="00B02C0C" w:rsidP="00AE6DEA">
      <w:pPr>
        <w:pStyle w:val="Heading2"/>
        <w:numPr>
          <w:ilvl w:val="0"/>
          <w:numId w:val="4"/>
        </w:numPr>
        <w:tabs>
          <w:tab w:val="left" w:pos="3105"/>
        </w:tabs>
        <w:ind w:left="720" w:hanging="304"/>
        <w:jc w:val="both"/>
        <w:rPr>
          <w:rFonts w:ascii="Times New Roman"/>
        </w:rPr>
      </w:pPr>
      <w:r>
        <w:rPr>
          <w:rFonts w:ascii="Times New Roman"/>
        </w:rPr>
        <w:t>INSTRUCTIONS TO</w:t>
      </w:r>
      <w:r>
        <w:rPr>
          <w:rFonts w:ascii="Times New Roman"/>
          <w:spacing w:val="-4"/>
        </w:rPr>
        <w:t xml:space="preserve"> </w:t>
      </w:r>
      <w:r>
        <w:rPr>
          <w:rFonts w:ascii="Times New Roman"/>
        </w:rPr>
        <w:t>BIDDERS:</w:t>
      </w:r>
    </w:p>
    <w:p w14:paraId="255D953F" w14:textId="77777777" w:rsidR="00E765FD" w:rsidRDefault="00E765FD" w:rsidP="00AE6DEA">
      <w:pPr>
        <w:pStyle w:val="BodyText"/>
        <w:spacing w:before="1"/>
        <w:ind w:left="720"/>
        <w:rPr>
          <w:rFonts w:ascii="Times New Roman"/>
          <w:b/>
          <w:sz w:val="22"/>
        </w:rPr>
      </w:pPr>
    </w:p>
    <w:p w14:paraId="12334E0F" w14:textId="77777777" w:rsidR="00E765FD" w:rsidRDefault="00B02C0C" w:rsidP="00AE6DEA">
      <w:pPr>
        <w:pStyle w:val="ListParagraph"/>
        <w:numPr>
          <w:ilvl w:val="0"/>
          <w:numId w:val="1"/>
        </w:numPr>
        <w:tabs>
          <w:tab w:val="left" w:pos="3185"/>
        </w:tabs>
        <w:spacing w:line="252" w:lineRule="auto"/>
        <w:ind w:left="720" w:right="510" w:firstLine="3"/>
        <w:rPr>
          <w:sz w:val="20"/>
        </w:rPr>
      </w:pPr>
      <w:r>
        <w:rPr>
          <w:sz w:val="20"/>
        </w:rPr>
        <w:t>Bids subject to these terms:</w:t>
      </w:r>
      <w:r>
        <w:rPr>
          <w:spacing w:val="-4"/>
          <w:sz w:val="20"/>
        </w:rPr>
        <w:t xml:space="preserve"> </w:t>
      </w:r>
      <w:r>
        <w:rPr>
          <w:sz w:val="20"/>
        </w:rPr>
        <w:t xml:space="preserve">Bids should be based on performance of all the services that would be required in a cash rent lease. In preparation of this bid </w:t>
      </w:r>
      <w:r w:rsidR="00E8517C">
        <w:rPr>
          <w:sz w:val="20"/>
        </w:rPr>
        <w:t>where such services</w:t>
      </w:r>
      <w:r>
        <w:rPr>
          <w:sz w:val="20"/>
        </w:rPr>
        <w:t xml:space="preserve"> are to be performed, consider the cost of labor, materials, supplies and equipment needed to provide these services. The Vermilion Regional Airport Authority considers timely performance of all services to be as essential as timely payment of cash rent. Failure to perform such services when specified will result in </w:t>
      </w:r>
      <w:r w:rsidR="00E8517C">
        <w:rPr>
          <w:sz w:val="20"/>
        </w:rPr>
        <w:t>revocation of</w:t>
      </w:r>
      <w:r>
        <w:rPr>
          <w:sz w:val="20"/>
        </w:rPr>
        <w:t xml:space="preserve"> </w:t>
      </w:r>
      <w:r w:rsidR="00E8517C">
        <w:rPr>
          <w:sz w:val="20"/>
        </w:rPr>
        <w:t>the lease</w:t>
      </w:r>
      <w:r>
        <w:rPr>
          <w:sz w:val="20"/>
        </w:rPr>
        <w:t xml:space="preserve"> and collection of the consideration flowing to the Vermilion Regional Airport Authority for the value of these services. Bids must be submitted for the entire tracks of land and may not be broken up into separate</w:t>
      </w:r>
      <w:r>
        <w:rPr>
          <w:spacing w:val="5"/>
          <w:sz w:val="20"/>
        </w:rPr>
        <w:t xml:space="preserve"> </w:t>
      </w:r>
      <w:r>
        <w:rPr>
          <w:sz w:val="20"/>
        </w:rPr>
        <w:t>bids.</w:t>
      </w:r>
    </w:p>
    <w:p w14:paraId="55464374" w14:textId="77777777" w:rsidR="00E765FD" w:rsidRDefault="00E765FD" w:rsidP="00AE6DEA">
      <w:pPr>
        <w:pStyle w:val="BodyText"/>
        <w:spacing w:before="9"/>
        <w:ind w:left="720"/>
      </w:pPr>
    </w:p>
    <w:p w14:paraId="0396A737" w14:textId="4CFE7163" w:rsidR="00E765FD" w:rsidRDefault="00B02C0C" w:rsidP="00AE6DEA">
      <w:pPr>
        <w:pStyle w:val="ListParagraph"/>
        <w:numPr>
          <w:ilvl w:val="0"/>
          <w:numId w:val="1"/>
        </w:numPr>
        <w:tabs>
          <w:tab w:val="left" w:pos="3185"/>
        </w:tabs>
        <w:ind w:left="720" w:hanging="384"/>
        <w:rPr>
          <w:sz w:val="20"/>
        </w:rPr>
      </w:pPr>
      <w:r>
        <w:rPr>
          <w:sz w:val="20"/>
        </w:rPr>
        <w:t>Bid form: Bids must be submitted on the bid form attached</w:t>
      </w:r>
      <w:r>
        <w:rPr>
          <w:spacing w:val="30"/>
          <w:sz w:val="20"/>
        </w:rPr>
        <w:t xml:space="preserve"> </w:t>
      </w:r>
      <w:r>
        <w:rPr>
          <w:sz w:val="20"/>
        </w:rPr>
        <w:t>hereto.</w:t>
      </w:r>
    </w:p>
    <w:p w14:paraId="459995F0" w14:textId="77777777" w:rsidR="00E765FD" w:rsidRDefault="00E765FD" w:rsidP="00AE6DEA">
      <w:pPr>
        <w:pStyle w:val="BodyText"/>
        <w:spacing w:before="3"/>
        <w:ind w:left="720"/>
        <w:rPr>
          <w:sz w:val="22"/>
        </w:rPr>
      </w:pPr>
    </w:p>
    <w:p w14:paraId="3019F16E" w14:textId="77777777" w:rsidR="00E765FD" w:rsidRDefault="00B02C0C" w:rsidP="00AE6DEA">
      <w:pPr>
        <w:pStyle w:val="ListParagraph"/>
        <w:numPr>
          <w:ilvl w:val="0"/>
          <w:numId w:val="1"/>
        </w:numPr>
        <w:tabs>
          <w:tab w:val="left" w:pos="3199"/>
        </w:tabs>
        <w:spacing w:line="249" w:lineRule="auto"/>
        <w:ind w:left="720" w:right="501" w:hanging="3"/>
        <w:rPr>
          <w:rFonts w:ascii="Times New Roman"/>
          <w:sz w:val="19"/>
        </w:rPr>
      </w:pPr>
      <w:r>
        <w:rPr>
          <w:sz w:val="20"/>
        </w:rPr>
        <w:t>Execution of bids: Each bid shall contain the full name and address of the bidder or bidders and be signed with his/her usual signature. A bid executed by any attorney</w:t>
      </w:r>
      <w:r>
        <w:rPr>
          <w:spacing w:val="53"/>
          <w:sz w:val="20"/>
        </w:rPr>
        <w:t xml:space="preserve"> </w:t>
      </w:r>
      <w:r>
        <w:rPr>
          <w:sz w:val="20"/>
        </w:rPr>
        <w:t>or</w:t>
      </w:r>
    </w:p>
    <w:p w14:paraId="6E4FC93F" w14:textId="77777777" w:rsidR="00E765FD" w:rsidRDefault="00E765FD" w:rsidP="00AE6DEA">
      <w:pPr>
        <w:spacing w:line="249" w:lineRule="auto"/>
        <w:ind w:left="720"/>
        <w:jc w:val="both"/>
        <w:rPr>
          <w:rFonts w:ascii="Times New Roman"/>
          <w:sz w:val="19"/>
        </w:rPr>
        <w:sectPr w:rsidR="00E765FD" w:rsidSect="00AE6DEA">
          <w:footerReference w:type="default" r:id="rId9"/>
          <w:pgSz w:w="12240" w:h="15840"/>
          <w:pgMar w:top="720" w:right="720" w:bottom="720" w:left="720" w:header="0" w:footer="0" w:gutter="0"/>
          <w:pgNumType w:start="2"/>
          <w:cols w:space="720"/>
          <w:docGrid w:linePitch="299"/>
        </w:sectPr>
      </w:pPr>
    </w:p>
    <w:p w14:paraId="05E87040" w14:textId="437079D3" w:rsidR="00E765FD" w:rsidRDefault="00B02C0C" w:rsidP="00AE6DEA">
      <w:pPr>
        <w:pStyle w:val="BodyText"/>
        <w:spacing w:before="80" w:line="252" w:lineRule="auto"/>
        <w:ind w:left="720" w:right="587"/>
        <w:jc w:val="both"/>
      </w:pPr>
      <w:r>
        <w:lastRenderedPageBreak/>
        <w:t>agent on behalf of the bidder shall be accompanied with an authentic copy of his Power of Attorney or other evidence of his authority to act on behalf of the bidder. A bid by a corporation shall be signed by an officer of the corporation whose signature is attested by the corporate secretary. The Vermilion Regional Airport Authority may require additional proof of the authority of the bidder to</w:t>
      </w:r>
      <w:r>
        <w:rPr>
          <w:spacing w:val="17"/>
        </w:rPr>
        <w:t xml:space="preserve"> </w:t>
      </w:r>
      <w:r>
        <w:t>execute the bid.</w:t>
      </w:r>
    </w:p>
    <w:p w14:paraId="4126EC31" w14:textId="77777777" w:rsidR="00E765FD" w:rsidRDefault="00E765FD" w:rsidP="00AE6DEA">
      <w:pPr>
        <w:pStyle w:val="BodyText"/>
        <w:spacing w:before="5"/>
        <w:ind w:left="720"/>
      </w:pPr>
    </w:p>
    <w:p w14:paraId="0D3FDC56" w14:textId="77777777" w:rsidR="00E765FD" w:rsidRDefault="00B02C0C" w:rsidP="00AE6DEA">
      <w:pPr>
        <w:pStyle w:val="ListParagraph"/>
        <w:numPr>
          <w:ilvl w:val="0"/>
          <w:numId w:val="1"/>
        </w:numPr>
        <w:tabs>
          <w:tab w:val="left" w:pos="3176"/>
        </w:tabs>
        <w:spacing w:line="252" w:lineRule="auto"/>
        <w:ind w:left="720" w:right="577" w:hanging="2"/>
        <w:rPr>
          <w:sz w:val="20"/>
        </w:rPr>
      </w:pPr>
      <w:r>
        <w:rPr>
          <w:sz w:val="20"/>
        </w:rPr>
        <w:t xml:space="preserve">Submission of bids: </w:t>
      </w:r>
      <w:r>
        <w:rPr>
          <w:rFonts w:ascii="Times New Roman"/>
          <w:sz w:val="21"/>
        </w:rPr>
        <w:t xml:space="preserve">It </w:t>
      </w:r>
      <w:r>
        <w:rPr>
          <w:sz w:val="20"/>
        </w:rPr>
        <w:t>will be the duty of each bidder to see that his bid is delivered by the time and at the place prescribed in the Information. Any changes in the bid or withdrawals of a bid made by a bidder must be made in writing prior to the opening of bids.</w:t>
      </w:r>
    </w:p>
    <w:p w14:paraId="65F47C1F" w14:textId="77777777" w:rsidR="00E765FD" w:rsidRDefault="00E765FD" w:rsidP="00AE6DEA">
      <w:pPr>
        <w:pStyle w:val="BodyText"/>
        <w:spacing w:before="5"/>
        <w:ind w:left="720"/>
        <w:rPr>
          <w:sz w:val="21"/>
        </w:rPr>
      </w:pPr>
    </w:p>
    <w:p w14:paraId="6F4AA9E5" w14:textId="77777777" w:rsidR="00E765FD" w:rsidRDefault="00B02C0C" w:rsidP="00AE6DEA">
      <w:pPr>
        <w:pStyle w:val="ListParagraph"/>
        <w:numPr>
          <w:ilvl w:val="0"/>
          <w:numId w:val="1"/>
        </w:numPr>
        <w:tabs>
          <w:tab w:val="left" w:pos="3165"/>
        </w:tabs>
        <w:spacing w:line="249" w:lineRule="auto"/>
        <w:ind w:left="720" w:right="573" w:firstLine="2"/>
        <w:rPr>
          <w:sz w:val="20"/>
        </w:rPr>
      </w:pPr>
      <w:r>
        <w:rPr>
          <w:sz w:val="20"/>
        </w:rPr>
        <w:t>Errors in bids: Any errors in the bid shall be binding upon the bidder and confer no rights to withdraw the bid after it has been</w:t>
      </w:r>
      <w:r>
        <w:rPr>
          <w:spacing w:val="20"/>
          <w:sz w:val="20"/>
        </w:rPr>
        <w:t xml:space="preserve"> </w:t>
      </w:r>
      <w:r>
        <w:rPr>
          <w:sz w:val="20"/>
        </w:rPr>
        <w:t>opened.</w:t>
      </w:r>
    </w:p>
    <w:p w14:paraId="1E64A0F7" w14:textId="77777777" w:rsidR="00E765FD" w:rsidRDefault="00E765FD" w:rsidP="00AE6DEA">
      <w:pPr>
        <w:pStyle w:val="BodyText"/>
        <w:spacing w:before="6"/>
        <w:ind w:left="720"/>
        <w:rPr>
          <w:sz w:val="21"/>
        </w:rPr>
      </w:pPr>
    </w:p>
    <w:p w14:paraId="157FF76E" w14:textId="77777777" w:rsidR="00E765FD" w:rsidRDefault="00B02C0C" w:rsidP="00AE6DEA">
      <w:pPr>
        <w:pStyle w:val="ListParagraph"/>
        <w:numPr>
          <w:ilvl w:val="0"/>
          <w:numId w:val="1"/>
        </w:numPr>
        <w:tabs>
          <w:tab w:val="left" w:pos="3147"/>
        </w:tabs>
        <w:spacing w:line="249" w:lineRule="auto"/>
        <w:ind w:left="720" w:right="576" w:hanging="3"/>
        <w:rPr>
          <w:sz w:val="20"/>
        </w:rPr>
      </w:pPr>
      <w:r>
        <w:rPr>
          <w:sz w:val="20"/>
        </w:rPr>
        <w:t>Opening of bids: At the opening of the bids, their contents will be made public. Any bidder may be present either in person or by a</w:t>
      </w:r>
      <w:r>
        <w:rPr>
          <w:spacing w:val="3"/>
          <w:sz w:val="20"/>
        </w:rPr>
        <w:t xml:space="preserve"> </w:t>
      </w:r>
      <w:r>
        <w:rPr>
          <w:sz w:val="20"/>
        </w:rPr>
        <w:t>representative.</w:t>
      </w:r>
    </w:p>
    <w:p w14:paraId="6943E650" w14:textId="77777777" w:rsidR="00E765FD" w:rsidRDefault="00E765FD" w:rsidP="00AE6DEA">
      <w:pPr>
        <w:pStyle w:val="BodyText"/>
        <w:spacing w:before="6"/>
        <w:ind w:left="720"/>
        <w:rPr>
          <w:sz w:val="21"/>
        </w:rPr>
      </w:pPr>
    </w:p>
    <w:p w14:paraId="6CE78378" w14:textId="77777777" w:rsidR="00E765FD" w:rsidRDefault="00B02C0C" w:rsidP="00AE6DEA">
      <w:pPr>
        <w:pStyle w:val="ListParagraph"/>
        <w:numPr>
          <w:ilvl w:val="0"/>
          <w:numId w:val="1"/>
        </w:numPr>
        <w:tabs>
          <w:tab w:val="left" w:pos="3291"/>
        </w:tabs>
        <w:spacing w:line="249" w:lineRule="auto"/>
        <w:ind w:left="720" w:right="580" w:hanging="8"/>
        <w:rPr>
          <w:sz w:val="20"/>
        </w:rPr>
      </w:pPr>
      <w:r>
        <w:rPr>
          <w:sz w:val="20"/>
        </w:rPr>
        <w:t>Marking and sealing bids: Each bid must be enclosed in a sealed envelope addressed as</w:t>
      </w:r>
      <w:r>
        <w:rPr>
          <w:spacing w:val="17"/>
          <w:sz w:val="20"/>
        </w:rPr>
        <w:t xml:space="preserve"> </w:t>
      </w:r>
      <w:r>
        <w:rPr>
          <w:sz w:val="20"/>
        </w:rPr>
        <w:t>follows:</w:t>
      </w:r>
    </w:p>
    <w:p w14:paraId="08AB8ED4" w14:textId="77777777" w:rsidR="00E765FD" w:rsidRDefault="00E765FD" w:rsidP="00AE6DEA">
      <w:pPr>
        <w:pStyle w:val="BodyText"/>
        <w:spacing w:before="10"/>
        <w:ind w:left="720"/>
        <w:rPr>
          <w:sz w:val="21"/>
        </w:rPr>
      </w:pPr>
    </w:p>
    <w:p w14:paraId="389314C9" w14:textId="77777777" w:rsidR="00E765FD" w:rsidRDefault="00B02C0C" w:rsidP="00AE6DEA">
      <w:pPr>
        <w:pStyle w:val="BodyText"/>
        <w:ind w:left="720"/>
      </w:pPr>
      <w:r>
        <w:t>Sealed Bid</w:t>
      </w:r>
    </w:p>
    <w:p w14:paraId="77FD9C6D" w14:textId="77777777" w:rsidR="009B5CCE" w:rsidRDefault="00B02C0C" w:rsidP="00AE6DEA">
      <w:pPr>
        <w:pStyle w:val="BodyText"/>
        <w:spacing w:before="11" w:line="249" w:lineRule="auto"/>
        <w:ind w:left="720" w:right="2376"/>
      </w:pPr>
      <w:r>
        <w:t xml:space="preserve">Vermilion Regional Airport Authority </w:t>
      </w:r>
    </w:p>
    <w:p w14:paraId="7D913E94" w14:textId="18EA8504" w:rsidR="00E765FD" w:rsidRDefault="00B02C0C" w:rsidP="00AE6DEA">
      <w:pPr>
        <w:pStyle w:val="BodyText"/>
        <w:spacing w:before="11" w:line="249" w:lineRule="auto"/>
        <w:ind w:left="720" w:right="2376"/>
      </w:pPr>
      <w:r>
        <w:t>22633 N. Bowman Avenue</w:t>
      </w:r>
    </w:p>
    <w:p w14:paraId="481AB29E" w14:textId="77777777" w:rsidR="00E765FD" w:rsidRDefault="00B02C0C" w:rsidP="00AE6DEA">
      <w:pPr>
        <w:pStyle w:val="BodyText"/>
        <w:spacing w:before="7"/>
        <w:ind w:left="720"/>
      </w:pPr>
      <w:r>
        <w:t>Danville, IL 61834</w:t>
      </w:r>
    </w:p>
    <w:p w14:paraId="4343452B" w14:textId="77777777" w:rsidR="00E765FD" w:rsidRDefault="00E765FD" w:rsidP="00AE6DEA">
      <w:pPr>
        <w:pStyle w:val="BodyText"/>
        <w:ind w:left="720"/>
        <w:rPr>
          <w:sz w:val="21"/>
        </w:rPr>
      </w:pPr>
    </w:p>
    <w:p w14:paraId="06C1606F" w14:textId="3FF74590" w:rsidR="00E765FD" w:rsidRDefault="00B02C0C" w:rsidP="002B0AD6">
      <w:pPr>
        <w:pStyle w:val="ListParagraph"/>
        <w:tabs>
          <w:tab w:val="left" w:pos="3099"/>
        </w:tabs>
        <w:spacing w:line="247" w:lineRule="auto"/>
        <w:ind w:left="1437" w:right="547" w:firstLine="0"/>
        <w:rPr>
          <w:rFonts w:ascii="Times New Roman"/>
          <w:sz w:val="21"/>
        </w:rPr>
      </w:pPr>
      <w:r>
        <w:rPr>
          <w:rFonts w:ascii="Times New Roman"/>
          <w:b/>
          <w:sz w:val="21"/>
        </w:rPr>
        <w:t>FREEDOM</w:t>
      </w:r>
      <w:r>
        <w:rPr>
          <w:rFonts w:ascii="Times New Roman"/>
          <w:b/>
          <w:spacing w:val="5"/>
          <w:sz w:val="21"/>
        </w:rPr>
        <w:t xml:space="preserve"> </w:t>
      </w:r>
      <w:r>
        <w:rPr>
          <w:rFonts w:ascii="Times New Roman"/>
          <w:b/>
          <w:sz w:val="21"/>
        </w:rPr>
        <w:t>OF</w:t>
      </w:r>
      <w:r>
        <w:rPr>
          <w:rFonts w:ascii="Times New Roman"/>
          <w:b/>
          <w:spacing w:val="-14"/>
          <w:sz w:val="21"/>
        </w:rPr>
        <w:t xml:space="preserve"> </w:t>
      </w:r>
      <w:r>
        <w:rPr>
          <w:rFonts w:ascii="Times New Roman"/>
          <w:b/>
          <w:sz w:val="21"/>
        </w:rPr>
        <w:t>INFORMATION:</w:t>
      </w:r>
      <w:r>
        <w:rPr>
          <w:rFonts w:ascii="Times New Roman"/>
          <w:b/>
          <w:spacing w:val="33"/>
          <w:sz w:val="21"/>
        </w:rPr>
        <w:t xml:space="preserve"> </w:t>
      </w:r>
      <w:r>
        <w:rPr>
          <w:sz w:val="20"/>
        </w:rPr>
        <w:t>The</w:t>
      </w:r>
      <w:r>
        <w:rPr>
          <w:spacing w:val="-17"/>
          <w:sz w:val="20"/>
        </w:rPr>
        <w:t xml:space="preserve"> </w:t>
      </w:r>
      <w:r>
        <w:rPr>
          <w:sz w:val="20"/>
        </w:rPr>
        <w:t>information</w:t>
      </w:r>
      <w:r>
        <w:rPr>
          <w:spacing w:val="-12"/>
          <w:sz w:val="20"/>
        </w:rPr>
        <w:t xml:space="preserve"> </w:t>
      </w:r>
      <w:r>
        <w:rPr>
          <w:sz w:val="20"/>
        </w:rPr>
        <w:t>contained</w:t>
      </w:r>
      <w:r>
        <w:rPr>
          <w:spacing w:val="-9"/>
          <w:sz w:val="20"/>
        </w:rPr>
        <w:t xml:space="preserve"> </w:t>
      </w:r>
      <w:r>
        <w:rPr>
          <w:sz w:val="20"/>
        </w:rPr>
        <w:t>in</w:t>
      </w:r>
      <w:r>
        <w:rPr>
          <w:spacing w:val="-22"/>
          <w:sz w:val="20"/>
        </w:rPr>
        <w:t xml:space="preserve"> </w:t>
      </w:r>
      <w:r>
        <w:rPr>
          <w:sz w:val="20"/>
        </w:rPr>
        <w:t>the</w:t>
      </w:r>
      <w:r>
        <w:rPr>
          <w:spacing w:val="-19"/>
          <w:sz w:val="20"/>
        </w:rPr>
        <w:t xml:space="preserve"> </w:t>
      </w:r>
      <w:r>
        <w:rPr>
          <w:sz w:val="20"/>
        </w:rPr>
        <w:t>bid</w:t>
      </w:r>
      <w:r>
        <w:rPr>
          <w:spacing w:val="-19"/>
          <w:sz w:val="20"/>
        </w:rPr>
        <w:t xml:space="preserve"> </w:t>
      </w:r>
      <w:r>
        <w:rPr>
          <w:sz w:val="20"/>
        </w:rPr>
        <w:t>sheet</w:t>
      </w:r>
      <w:r>
        <w:rPr>
          <w:spacing w:val="-17"/>
          <w:sz w:val="20"/>
        </w:rPr>
        <w:t xml:space="preserve"> </w:t>
      </w:r>
      <w:r>
        <w:rPr>
          <w:sz w:val="20"/>
        </w:rPr>
        <w:t>and</w:t>
      </w:r>
      <w:r>
        <w:rPr>
          <w:spacing w:val="-18"/>
          <w:sz w:val="20"/>
        </w:rPr>
        <w:t xml:space="preserve"> </w:t>
      </w:r>
      <w:r>
        <w:rPr>
          <w:sz w:val="20"/>
        </w:rPr>
        <w:t xml:space="preserve">any farm lease is subject to Illinois Freedom of Information Act and may be </w:t>
      </w:r>
      <w:r w:rsidR="00BD396C">
        <w:rPr>
          <w:sz w:val="20"/>
        </w:rPr>
        <w:t>available t</w:t>
      </w:r>
      <w:r>
        <w:rPr>
          <w:sz w:val="20"/>
        </w:rPr>
        <w:t>o the public on request.</w:t>
      </w:r>
    </w:p>
    <w:p w14:paraId="03872FBB" w14:textId="77777777" w:rsidR="00E765FD" w:rsidRDefault="00E765FD">
      <w:pPr>
        <w:pStyle w:val="BodyText"/>
      </w:pPr>
    </w:p>
    <w:sectPr w:rsidR="00E765FD" w:rsidSect="00402531">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930A6" w14:textId="77777777" w:rsidR="00A10506" w:rsidRDefault="00A10506">
      <w:r>
        <w:separator/>
      </w:r>
    </w:p>
  </w:endnote>
  <w:endnote w:type="continuationSeparator" w:id="0">
    <w:p w14:paraId="24507292" w14:textId="77777777" w:rsidR="00A10506" w:rsidRDefault="00A1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0F82" w14:textId="77777777" w:rsidR="00E765FD" w:rsidRDefault="00E765F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3044" w14:textId="032CFFAE" w:rsidR="00E765FD" w:rsidRDefault="002B0AD6">
    <w:pPr>
      <w:pStyle w:val="BodyText"/>
      <w:spacing w:line="14" w:lineRule="auto"/>
      <w:rPr>
        <w:sz w:val="2"/>
      </w:rPr>
    </w:pPr>
    <w:r>
      <w:rPr>
        <w:noProof/>
      </w:rPr>
      <mc:AlternateContent>
        <mc:Choice Requires="wps">
          <w:drawing>
            <wp:anchor distT="0" distB="0" distL="114300" distR="114300" simplePos="0" relativeHeight="503307152" behindDoc="1" locked="0" layoutInCell="1" allowOverlap="1" wp14:anchorId="068644A6" wp14:editId="2AC92F6C">
              <wp:simplePos x="0" y="0"/>
              <wp:positionH relativeFrom="page">
                <wp:posOffset>4034790</wp:posOffset>
              </wp:positionH>
              <wp:positionV relativeFrom="page">
                <wp:posOffset>9460230</wp:posOffset>
              </wp:positionV>
              <wp:extent cx="139065" cy="18923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70AFE" w14:textId="77777777" w:rsidR="00E765FD" w:rsidRDefault="00B02C0C">
                          <w:pPr>
                            <w:spacing w:before="11"/>
                            <w:ind w:left="59"/>
                            <w:rPr>
                              <w:rFonts w:ascii="Times New Roman"/>
                            </w:rPr>
                          </w:pPr>
                          <w:r>
                            <w:fldChar w:fldCharType="begin"/>
                          </w:r>
                          <w:r>
                            <w:rPr>
                              <w:rFonts w:ascii="Times New Roman"/>
                              <w:w w:val="10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644A6" id="_x0000_t202" coordsize="21600,21600" o:spt="202" path="m,l,21600r21600,l21600,xe">
              <v:stroke joinstyle="miter"/>
              <v:path gradientshapeok="t" o:connecttype="rect"/>
            </v:shapetype>
            <v:shape id="Text Box 1" o:spid="_x0000_s1026" type="#_x0000_t202" style="position:absolute;margin-left:317.7pt;margin-top:744.9pt;width:10.95pt;height:14.9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" filled="f" stroked="f">
              <v:textbox inset="0,0,0,0">
                <w:txbxContent>
                  <w:p w14:paraId="08270AFE" w14:textId="77777777" w:rsidR="00E765FD" w:rsidRDefault="00B02C0C">
                    <w:pPr>
                      <w:spacing w:before="11"/>
                      <w:ind w:left="59"/>
                      <w:rPr>
                        <w:rFonts w:ascii="Times New Roman"/>
                      </w:rPr>
                    </w:pPr>
                    <w:r>
                      <w:fldChar w:fldCharType="begin"/>
                    </w:r>
                    <w:r>
                      <w:rPr>
                        <w:rFonts w:ascii="Times New Roman"/>
                        <w:w w:val="108"/>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145C" w14:textId="77777777" w:rsidR="00A10506" w:rsidRDefault="00A10506">
      <w:r>
        <w:separator/>
      </w:r>
    </w:p>
  </w:footnote>
  <w:footnote w:type="continuationSeparator" w:id="0">
    <w:p w14:paraId="132730FA" w14:textId="77777777" w:rsidR="00A10506" w:rsidRDefault="00A10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65E"/>
    <w:multiLevelType w:val="hybridMultilevel"/>
    <w:tmpl w:val="5DD6333E"/>
    <w:lvl w:ilvl="0" w:tplc="175EF03A">
      <w:start w:val="1"/>
      <w:numFmt w:val="decimal"/>
      <w:lvlText w:val="%1)."/>
      <w:lvlJc w:val="left"/>
      <w:pPr>
        <w:ind w:left="2564" w:hanging="383"/>
      </w:pPr>
      <w:rPr>
        <w:rFonts w:ascii="Arial" w:eastAsia="Arial" w:hAnsi="Arial" w:cs="Arial" w:hint="default"/>
        <w:spacing w:val="-1"/>
        <w:w w:val="107"/>
        <w:sz w:val="20"/>
        <w:szCs w:val="20"/>
      </w:rPr>
    </w:lvl>
    <w:lvl w:ilvl="1" w:tplc="61402AE4">
      <w:start w:val="1"/>
      <w:numFmt w:val="lowerLetter"/>
      <w:lvlText w:val="%2)."/>
      <w:lvlJc w:val="left"/>
      <w:pPr>
        <w:ind w:left="2567" w:hanging="367"/>
      </w:pPr>
      <w:rPr>
        <w:rFonts w:ascii="Arial" w:eastAsia="Arial" w:hAnsi="Arial" w:cs="Arial" w:hint="default"/>
        <w:spacing w:val="-1"/>
        <w:w w:val="106"/>
        <w:sz w:val="20"/>
        <w:szCs w:val="20"/>
      </w:rPr>
    </w:lvl>
    <w:lvl w:ilvl="2" w:tplc="D2662AEE">
      <w:numFmt w:val="bullet"/>
      <w:lvlText w:val="•"/>
      <w:lvlJc w:val="left"/>
      <w:pPr>
        <w:ind w:left="3522" w:hanging="367"/>
      </w:pPr>
      <w:rPr>
        <w:rFonts w:hint="default"/>
      </w:rPr>
    </w:lvl>
    <w:lvl w:ilvl="3" w:tplc="408C8C56">
      <w:numFmt w:val="bullet"/>
      <w:lvlText w:val="•"/>
      <w:lvlJc w:val="left"/>
      <w:pPr>
        <w:ind w:left="4484" w:hanging="367"/>
      </w:pPr>
      <w:rPr>
        <w:rFonts w:hint="default"/>
      </w:rPr>
    </w:lvl>
    <w:lvl w:ilvl="4" w:tplc="6890E95A">
      <w:numFmt w:val="bullet"/>
      <w:lvlText w:val="•"/>
      <w:lvlJc w:val="left"/>
      <w:pPr>
        <w:ind w:left="5446" w:hanging="367"/>
      </w:pPr>
      <w:rPr>
        <w:rFonts w:hint="default"/>
      </w:rPr>
    </w:lvl>
    <w:lvl w:ilvl="5" w:tplc="BBC4E348">
      <w:numFmt w:val="bullet"/>
      <w:lvlText w:val="•"/>
      <w:lvlJc w:val="left"/>
      <w:pPr>
        <w:ind w:left="6408" w:hanging="367"/>
      </w:pPr>
      <w:rPr>
        <w:rFonts w:hint="default"/>
      </w:rPr>
    </w:lvl>
    <w:lvl w:ilvl="6" w:tplc="C5224D9C">
      <w:numFmt w:val="bullet"/>
      <w:lvlText w:val="•"/>
      <w:lvlJc w:val="left"/>
      <w:pPr>
        <w:ind w:left="7371" w:hanging="367"/>
      </w:pPr>
      <w:rPr>
        <w:rFonts w:hint="default"/>
      </w:rPr>
    </w:lvl>
    <w:lvl w:ilvl="7" w:tplc="B9208ED8">
      <w:numFmt w:val="bullet"/>
      <w:lvlText w:val="•"/>
      <w:lvlJc w:val="left"/>
      <w:pPr>
        <w:ind w:left="8333" w:hanging="367"/>
      </w:pPr>
      <w:rPr>
        <w:rFonts w:hint="default"/>
      </w:rPr>
    </w:lvl>
    <w:lvl w:ilvl="8" w:tplc="55B6A194">
      <w:numFmt w:val="bullet"/>
      <w:lvlText w:val="•"/>
      <w:lvlJc w:val="left"/>
      <w:pPr>
        <w:ind w:left="9295" w:hanging="367"/>
      </w:pPr>
      <w:rPr>
        <w:rFonts w:hint="default"/>
      </w:rPr>
    </w:lvl>
  </w:abstractNum>
  <w:abstractNum w:abstractNumId="1" w15:restartNumberingAfterBreak="0">
    <w:nsid w:val="2A1E048E"/>
    <w:multiLevelType w:val="hybridMultilevel"/>
    <w:tmpl w:val="B7DE3B0A"/>
    <w:lvl w:ilvl="0" w:tplc="4984CA9E">
      <w:start w:val="1"/>
      <w:numFmt w:val="decimal"/>
      <w:lvlText w:val="%1)."/>
      <w:lvlJc w:val="left"/>
      <w:pPr>
        <w:ind w:left="2988" w:hanging="364"/>
        <w:jc w:val="right"/>
      </w:pPr>
      <w:rPr>
        <w:rFonts w:ascii="Arial" w:eastAsia="Arial" w:hAnsi="Arial" w:cs="Arial" w:hint="default"/>
        <w:spacing w:val="-1"/>
        <w:w w:val="107"/>
        <w:sz w:val="20"/>
        <w:szCs w:val="20"/>
      </w:rPr>
    </w:lvl>
    <w:lvl w:ilvl="1" w:tplc="C376284E">
      <w:numFmt w:val="bullet"/>
      <w:lvlText w:val="•"/>
      <w:lvlJc w:val="left"/>
      <w:pPr>
        <w:ind w:left="3804" w:hanging="364"/>
      </w:pPr>
      <w:rPr>
        <w:rFonts w:hint="default"/>
      </w:rPr>
    </w:lvl>
    <w:lvl w:ilvl="2" w:tplc="879E4834">
      <w:numFmt w:val="bullet"/>
      <w:lvlText w:val="•"/>
      <w:lvlJc w:val="left"/>
      <w:pPr>
        <w:ind w:left="4628" w:hanging="364"/>
      </w:pPr>
      <w:rPr>
        <w:rFonts w:hint="default"/>
      </w:rPr>
    </w:lvl>
    <w:lvl w:ilvl="3" w:tplc="69344F6E">
      <w:numFmt w:val="bullet"/>
      <w:lvlText w:val="•"/>
      <w:lvlJc w:val="left"/>
      <w:pPr>
        <w:ind w:left="5452" w:hanging="364"/>
      </w:pPr>
      <w:rPr>
        <w:rFonts w:hint="default"/>
      </w:rPr>
    </w:lvl>
    <w:lvl w:ilvl="4" w:tplc="931AC76E">
      <w:numFmt w:val="bullet"/>
      <w:lvlText w:val="•"/>
      <w:lvlJc w:val="left"/>
      <w:pPr>
        <w:ind w:left="6276" w:hanging="364"/>
      </w:pPr>
      <w:rPr>
        <w:rFonts w:hint="default"/>
      </w:rPr>
    </w:lvl>
    <w:lvl w:ilvl="5" w:tplc="684CA2E6">
      <w:numFmt w:val="bullet"/>
      <w:lvlText w:val="•"/>
      <w:lvlJc w:val="left"/>
      <w:pPr>
        <w:ind w:left="7100" w:hanging="364"/>
      </w:pPr>
      <w:rPr>
        <w:rFonts w:hint="default"/>
      </w:rPr>
    </w:lvl>
    <w:lvl w:ilvl="6" w:tplc="FB769E44">
      <w:numFmt w:val="bullet"/>
      <w:lvlText w:val="•"/>
      <w:lvlJc w:val="left"/>
      <w:pPr>
        <w:ind w:left="7924" w:hanging="364"/>
      </w:pPr>
      <w:rPr>
        <w:rFonts w:hint="default"/>
      </w:rPr>
    </w:lvl>
    <w:lvl w:ilvl="7" w:tplc="28BAAF06">
      <w:numFmt w:val="bullet"/>
      <w:lvlText w:val="•"/>
      <w:lvlJc w:val="left"/>
      <w:pPr>
        <w:ind w:left="8748" w:hanging="364"/>
      </w:pPr>
      <w:rPr>
        <w:rFonts w:hint="default"/>
      </w:rPr>
    </w:lvl>
    <w:lvl w:ilvl="8" w:tplc="F53699D4">
      <w:numFmt w:val="bullet"/>
      <w:lvlText w:val="•"/>
      <w:lvlJc w:val="left"/>
      <w:pPr>
        <w:ind w:left="9572" w:hanging="364"/>
      </w:pPr>
      <w:rPr>
        <w:rFonts w:hint="default"/>
      </w:rPr>
    </w:lvl>
  </w:abstractNum>
  <w:abstractNum w:abstractNumId="2" w15:restartNumberingAfterBreak="0">
    <w:nsid w:val="3E5C211C"/>
    <w:multiLevelType w:val="hybridMultilevel"/>
    <w:tmpl w:val="0220EC0C"/>
    <w:lvl w:ilvl="0" w:tplc="08EEF53E">
      <w:start w:val="1"/>
      <w:numFmt w:val="decimal"/>
      <w:lvlText w:val="%1."/>
      <w:lvlJc w:val="left"/>
      <w:pPr>
        <w:tabs>
          <w:tab w:val="num" w:pos="1440"/>
        </w:tabs>
        <w:ind w:left="3107" w:hanging="323"/>
      </w:pPr>
      <w:rPr>
        <w:rFonts w:hint="default"/>
        <w:b/>
        <w:bCs/>
        <w:spacing w:val="-1"/>
        <w:w w:val="103"/>
      </w:rPr>
    </w:lvl>
    <w:lvl w:ilvl="1" w:tplc="20CCB398">
      <w:numFmt w:val="bullet"/>
      <w:lvlText w:val="•"/>
      <w:lvlJc w:val="left"/>
      <w:pPr>
        <w:ind w:left="3912" w:hanging="323"/>
      </w:pPr>
      <w:rPr>
        <w:rFonts w:hint="default"/>
      </w:rPr>
    </w:lvl>
    <w:lvl w:ilvl="2" w:tplc="5498D21C">
      <w:numFmt w:val="bullet"/>
      <w:lvlText w:val="•"/>
      <w:lvlJc w:val="left"/>
      <w:pPr>
        <w:ind w:left="4724" w:hanging="323"/>
      </w:pPr>
      <w:rPr>
        <w:rFonts w:hint="default"/>
      </w:rPr>
    </w:lvl>
    <w:lvl w:ilvl="3" w:tplc="3432AF18">
      <w:numFmt w:val="bullet"/>
      <w:lvlText w:val="•"/>
      <w:lvlJc w:val="left"/>
      <w:pPr>
        <w:ind w:left="5536" w:hanging="323"/>
      </w:pPr>
      <w:rPr>
        <w:rFonts w:hint="default"/>
      </w:rPr>
    </w:lvl>
    <w:lvl w:ilvl="4" w:tplc="B226F75A">
      <w:numFmt w:val="bullet"/>
      <w:lvlText w:val="•"/>
      <w:lvlJc w:val="left"/>
      <w:pPr>
        <w:ind w:left="6348" w:hanging="323"/>
      </w:pPr>
      <w:rPr>
        <w:rFonts w:hint="default"/>
      </w:rPr>
    </w:lvl>
    <w:lvl w:ilvl="5" w:tplc="EC2271C2">
      <w:numFmt w:val="bullet"/>
      <w:lvlText w:val="•"/>
      <w:lvlJc w:val="left"/>
      <w:pPr>
        <w:ind w:left="7160" w:hanging="323"/>
      </w:pPr>
      <w:rPr>
        <w:rFonts w:hint="default"/>
      </w:rPr>
    </w:lvl>
    <w:lvl w:ilvl="6" w:tplc="9FE82554">
      <w:numFmt w:val="bullet"/>
      <w:lvlText w:val="•"/>
      <w:lvlJc w:val="left"/>
      <w:pPr>
        <w:ind w:left="7972" w:hanging="323"/>
      </w:pPr>
      <w:rPr>
        <w:rFonts w:hint="default"/>
      </w:rPr>
    </w:lvl>
    <w:lvl w:ilvl="7" w:tplc="830CEAA4">
      <w:numFmt w:val="bullet"/>
      <w:lvlText w:val="•"/>
      <w:lvlJc w:val="left"/>
      <w:pPr>
        <w:ind w:left="8784" w:hanging="323"/>
      </w:pPr>
      <w:rPr>
        <w:rFonts w:hint="default"/>
      </w:rPr>
    </w:lvl>
    <w:lvl w:ilvl="8" w:tplc="347E270A">
      <w:numFmt w:val="bullet"/>
      <w:lvlText w:val="•"/>
      <w:lvlJc w:val="left"/>
      <w:pPr>
        <w:ind w:left="9596" w:hanging="323"/>
      </w:pPr>
      <w:rPr>
        <w:rFonts w:hint="default"/>
      </w:rPr>
    </w:lvl>
  </w:abstractNum>
  <w:abstractNum w:abstractNumId="3" w15:restartNumberingAfterBreak="0">
    <w:nsid w:val="43FD796B"/>
    <w:multiLevelType w:val="hybridMultilevel"/>
    <w:tmpl w:val="B936ED58"/>
    <w:lvl w:ilvl="0" w:tplc="7AC094A2">
      <w:start w:val="1"/>
      <w:numFmt w:val="upperLetter"/>
      <w:lvlText w:val="%1)."/>
      <w:lvlJc w:val="left"/>
      <w:pPr>
        <w:tabs>
          <w:tab w:val="num" w:pos="1440"/>
        </w:tabs>
        <w:ind w:left="3210" w:hanging="426"/>
      </w:pPr>
      <w:rPr>
        <w:rFonts w:ascii="Arial" w:eastAsia="Arial" w:hAnsi="Arial" w:cs="Arial" w:hint="default"/>
        <w:spacing w:val="-1"/>
        <w:w w:val="101"/>
        <w:sz w:val="20"/>
        <w:szCs w:val="20"/>
      </w:rPr>
    </w:lvl>
    <w:lvl w:ilvl="1" w:tplc="1A0E13F0">
      <w:numFmt w:val="bullet"/>
      <w:lvlText w:val="•"/>
      <w:lvlJc w:val="left"/>
      <w:pPr>
        <w:ind w:left="3642" w:hanging="426"/>
      </w:pPr>
      <w:rPr>
        <w:rFonts w:hint="default"/>
      </w:rPr>
    </w:lvl>
    <w:lvl w:ilvl="2" w:tplc="49524C0A">
      <w:numFmt w:val="bullet"/>
      <w:lvlText w:val="•"/>
      <w:lvlJc w:val="left"/>
      <w:pPr>
        <w:ind w:left="4484" w:hanging="426"/>
      </w:pPr>
      <w:rPr>
        <w:rFonts w:hint="default"/>
      </w:rPr>
    </w:lvl>
    <w:lvl w:ilvl="3" w:tplc="917CEE3C">
      <w:numFmt w:val="bullet"/>
      <w:lvlText w:val="•"/>
      <w:lvlJc w:val="left"/>
      <w:pPr>
        <w:ind w:left="5326" w:hanging="426"/>
      </w:pPr>
      <w:rPr>
        <w:rFonts w:hint="default"/>
      </w:rPr>
    </w:lvl>
    <w:lvl w:ilvl="4" w:tplc="19E0FD0C">
      <w:numFmt w:val="bullet"/>
      <w:lvlText w:val="•"/>
      <w:lvlJc w:val="left"/>
      <w:pPr>
        <w:ind w:left="6168" w:hanging="426"/>
      </w:pPr>
      <w:rPr>
        <w:rFonts w:hint="default"/>
      </w:rPr>
    </w:lvl>
    <w:lvl w:ilvl="5" w:tplc="637614A8">
      <w:numFmt w:val="bullet"/>
      <w:lvlText w:val="•"/>
      <w:lvlJc w:val="left"/>
      <w:pPr>
        <w:ind w:left="7010" w:hanging="426"/>
      </w:pPr>
      <w:rPr>
        <w:rFonts w:hint="default"/>
      </w:rPr>
    </w:lvl>
    <w:lvl w:ilvl="6" w:tplc="B490A09E">
      <w:numFmt w:val="bullet"/>
      <w:lvlText w:val="•"/>
      <w:lvlJc w:val="left"/>
      <w:pPr>
        <w:ind w:left="7852" w:hanging="426"/>
      </w:pPr>
      <w:rPr>
        <w:rFonts w:hint="default"/>
      </w:rPr>
    </w:lvl>
    <w:lvl w:ilvl="7" w:tplc="37E23C12">
      <w:numFmt w:val="bullet"/>
      <w:lvlText w:val="•"/>
      <w:lvlJc w:val="left"/>
      <w:pPr>
        <w:ind w:left="8694" w:hanging="426"/>
      </w:pPr>
      <w:rPr>
        <w:rFonts w:hint="default"/>
      </w:rPr>
    </w:lvl>
    <w:lvl w:ilvl="8" w:tplc="0F28DC38">
      <w:numFmt w:val="bullet"/>
      <w:lvlText w:val="•"/>
      <w:lvlJc w:val="left"/>
      <w:pPr>
        <w:ind w:left="9536" w:hanging="426"/>
      </w:pPr>
      <w:rPr>
        <w:rFonts w:hint="default"/>
      </w:rPr>
    </w:lvl>
  </w:abstractNum>
  <w:abstractNum w:abstractNumId="4" w15:restartNumberingAfterBreak="0">
    <w:nsid w:val="65AC52F8"/>
    <w:multiLevelType w:val="hybridMultilevel"/>
    <w:tmpl w:val="39FE43D8"/>
    <w:lvl w:ilvl="0" w:tplc="4F365C4C">
      <w:start w:val="1"/>
      <w:numFmt w:val="upperLetter"/>
      <w:lvlText w:val="%1)."/>
      <w:lvlJc w:val="left"/>
      <w:pPr>
        <w:tabs>
          <w:tab w:val="num" w:pos="1440"/>
        </w:tabs>
        <w:ind w:left="3169" w:hanging="385"/>
      </w:pPr>
      <w:rPr>
        <w:rFonts w:hint="default"/>
        <w:spacing w:val="-1"/>
        <w:w w:val="99"/>
      </w:rPr>
    </w:lvl>
    <w:lvl w:ilvl="1" w:tplc="19B494AA">
      <w:numFmt w:val="bullet"/>
      <w:lvlText w:val="•"/>
      <w:lvlJc w:val="left"/>
      <w:pPr>
        <w:ind w:left="3642" w:hanging="385"/>
      </w:pPr>
      <w:rPr>
        <w:rFonts w:hint="default"/>
      </w:rPr>
    </w:lvl>
    <w:lvl w:ilvl="2" w:tplc="BF8633C8">
      <w:numFmt w:val="bullet"/>
      <w:lvlText w:val="•"/>
      <w:lvlJc w:val="left"/>
      <w:pPr>
        <w:ind w:left="4484" w:hanging="385"/>
      </w:pPr>
      <w:rPr>
        <w:rFonts w:hint="default"/>
      </w:rPr>
    </w:lvl>
    <w:lvl w:ilvl="3" w:tplc="FF4EF7A6">
      <w:numFmt w:val="bullet"/>
      <w:lvlText w:val="•"/>
      <w:lvlJc w:val="left"/>
      <w:pPr>
        <w:ind w:left="5326" w:hanging="385"/>
      </w:pPr>
      <w:rPr>
        <w:rFonts w:hint="default"/>
      </w:rPr>
    </w:lvl>
    <w:lvl w:ilvl="4" w:tplc="1D409308">
      <w:numFmt w:val="bullet"/>
      <w:lvlText w:val="•"/>
      <w:lvlJc w:val="left"/>
      <w:pPr>
        <w:ind w:left="6168" w:hanging="385"/>
      </w:pPr>
      <w:rPr>
        <w:rFonts w:hint="default"/>
      </w:rPr>
    </w:lvl>
    <w:lvl w:ilvl="5" w:tplc="32A0ADBE">
      <w:numFmt w:val="bullet"/>
      <w:lvlText w:val="•"/>
      <w:lvlJc w:val="left"/>
      <w:pPr>
        <w:ind w:left="7010" w:hanging="385"/>
      </w:pPr>
      <w:rPr>
        <w:rFonts w:hint="default"/>
      </w:rPr>
    </w:lvl>
    <w:lvl w:ilvl="6" w:tplc="046CE6E4">
      <w:numFmt w:val="bullet"/>
      <w:lvlText w:val="•"/>
      <w:lvlJc w:val="left"/>
      <w:pPr>
        <w:ind w:left="7852" w:hanging="385"/>
      </w:pPr>
      <w:rPr>
        <w:rFonts w:hint="default"/>
      </w:rPr>
    </w:lvl>
    <w:lvl w:ilvl="7" w:tplc="6978B6EC">
      <w:numFmt w:val="bullet"/>
      <w:lvlText w:val="•"/>
      <w:lvlJc w:val="left"/>
      <w:pPr>
        <w:ind w:left="8694" w:hanging="385"/>
      </w:pPr>
      <w:rPr>
        <w:rFonts w:hint="default"/>
      </w:rPr>
    </w:lvl>
    <w:lvl w:ilvl="8" w:tplc="F8EE5306">
      <w:numFmt w:val="bullet"/>
      <w:lvlText w:val="•"/>
      <w:lvlJc w:val="left"/>
      <w:pPr>
        <w:ind w:left="9536" w:hanging="385"/>
      </w:pPr>
      <w:rPr>
        <w:rFonts w:hint="default"/>
      </w:rPr>
    </w:lvl>
  </w:abstractNum>
  <w:abstractNum w:abstractNumId="5" w15:restartNumberingAfterBreak="0">
    <w:nsid w:val="6FEA2E18"/>
    <w:multiLevelType w:val="hybridMultilevel"/>
    <w:tmpl w:val="2D069CDA"/>
    <w:lvl w:ilvl="0" w:tplc="C0DEA706">
      <w:start w:val="1"/>
      <w:numFmt w:val="decimal"/>
      <w:lvlText w:val="%1."/>
      <w:lvlJc w:val="left"/>
      <w:pPr>
        <w:ind w:left="1908" w:hanging="281"/>
        <w:jc w:val="right"/>
      </w:pPr>
      <w:rPr>
        <w:rFonts w:hint="default"/>
        <w:spacing w:val="-1"/>
        <w:w w:val="105"/>
      </w:rPr>
    </w:lvl>
    <w:lvl w:ilvl="1" w:tplc="1E2031C4">
      <w:start w:val="1"/>
      <w:numFmt w:val="upperLetter"/>
      <w:lvlText w:val="%2."/>
      <w:lvlJc w:val="left"/>
      <w:pPr>
        <w:ind w:left="2939" w:hanging="308"/>
        <w:jc w:val="right"/>
      </w:pPr>
      <w:rPr>
        <w:rFonts w:ascii="Arial" w:eastAsia="Arial" w:hAnsi="Arial" w:cs="Arial" w:hint="default"/>
        <w:b/>
        <w:bCs/>
        <w:spacing w:val="-1"/>
        <w:w w:val="96"/>
        <w:sz w:val="20"/>
        <w:szCs w:val="20"/>
      </w:rPr>
    </w:lvl>
    <w:lvl w:ilvl="2" w:tplc="9E66155C">
      <w:numFmt w:val="bullet"/>
      <w:lvlText w:val="•"/>
      <w:lvlJc w:val="left"/>
      <w:pPr>
        <w:ind w:left="3860" w:hanging="308"/>
      </w:pPr>
      <w:rPr>
        <w:rFonts w:hint="default"/>
      </w:rPr>
    </w:lvl>
    <w:lvl w:ilvl="3" w:tplc="E74A8510">
      <w:numFmt w:val="bullet"/>
      <w:lvlText w:val="•"/>
      <w:lvlJc w:val="left"/>
      <w:pPr>
        <w:ind w:left="4780" w:hanging="308"/>
      </w:pPr>
      <w:rPr>
        <w:rFonts w:hint="default"/>
      </w:rPr>
    </w:lvl>
    <w:lvl w:ilvl="4" w:tplc="51AA5A66">
      <w:numFmt w:val="bullet"/>
      <w:lvlText w:val="•"/>
      <w:lvlJc w:val="left"/>
      <w:pPr>
        <w:ind w:left="5700" w:hanging="308"/>
      </w:pPr>
      <w:rPr>
        <w:rFonts w:hint="default"/>
      </w:rPr>
    </w:lvl>
    <w:lvl w:ilvl="5" w:tplc="6DFAA252">
      <w:numFmt w:val="bullet"/>
      <w:lvlText w:val="•"/>
      <w:lvlJc w:val="left"/>
      <w:pPr>
        <w:ind w:left="6620" w:hanging="308"/>
      </w:pPr>
      <w:rPr>
        <w:rFonts w:hint="default"/>
      </w:rPr>
    </w:lvl>
    <w:lvl w:ilvl="6" w:tplc="C61CB2D8">
      <w:numFmt w:val="bullet"/>
      <w:lvlText w:val="•"/>
      <w:lvlJc w:val="left"/>
      <w:pPr>
        <w:ind w:left="7540" w:hanging="308"/>
      </w:pPr>
      <w:rPr>
        <w:rFonts w:hint="default"/>
      </w:rPr>
    </w:lvl>
    <w:lvl w:ilvl="7" w:tplc="B4F6B178">
      <w:numFmt w:val="bullet"/>
      <w:lvlText w:val="•"/>
      <w:lvlJc w:val="left"/>
      <w:pPr>
        <w:ind w:left="8460" w:hanging="308"/>
      </w:pPr>
      <w:rPr>
        <w:rFonts w:hint="default"/>
      </w:rPr>
    </w:lvl>
    <w:lvl w:ilvl="8" w:tplc="BDFC0474">
      <w:numFmt w:val="bullet"/>
      <w:lvlText w:val="•"/>
      <w:lvlJc w:val="left"/>
      <w:pPr>
        <w:ind w:left="9380" w:hanging="308"/>
      </w:pPr>
      <w:rPr>
        <w:rFonts w:hint="default"/>
      </w:rPr>
    </w:lvl>
  </w:abstractNum>
  <w:abstractNum w:abstractNumId="6" w15:restartNumberingAfterBreak="0">
    <w:nsid w:val="70385C0A"/>
    <w:multiLevelType w:val="hybridMultilevel"/>
    <w:tmpl w:val="FA5081CA"/>
    <w:lvl w:ilvl="0" w:tplc="E618DAF8">
      <w:start w:val="1"/>
      <w:numFmt w:val="upperLetter"/>
      <w:lvlText w:val="%1)."/>
      <w:lvlJc w:val="left"/>
      <w:pPr>
        <w:tabs>
          <w:tab w:val="num" w:pos="1440"/>
        </w:tabs>
        <w:ind w:left="2856" w:hanging="72"/>
      </w:pPr>
      <w:rPr>
        <w:rFonts w:ascii="Arial" w:eastAsia="Arial" w:hAnsi="Arial" w:cs="Arial" w:hint="default"/>
        <w:spacing w:val="-1"/>
        <w:w w:val="99"/>
        <w:sz w:val="20"/>
        <w:szCs w:val="20"/>
      </w:rPr>
    </w:lvl>
    <w:lvl w:ilvl="1" w:tplc="3B5EE528">
      <w:numFmt w:val="bullet"/>
      <w:lvlText w:val="•"/>
      <w:lvlJc w:val="left"/>
      <w:pPr>
        <w:ind w:left="3624" w:hanging="471"/>
      </w:pPr>
      <w:rPr>
        <w:rFonts w:hint="default"/>
      </w:rPr>
    </w:lvl>
    <w:lvl w:ilvl="2" w:tplc="F0E2D7B2">
      <w:numFmt w:val="bullet"/>
      <w:lvlText w:val="•"/>
      <w:lvlJc w:val="left"/>
      <w:pPr>
        <w:ind w:left="4468" w:hanging="471"/>
      </w:pPr>
      <w:rPr>
        <w:rFonts w:hint="default"/>
      </w:rPr>
    </w:lvl>
    <w:lvl w:ilvl="3" w:tplc="432A3734">
      <w:numFmt w:val="bullet"/>
      <w:lvlText w:val="•"/>
      <w:lvlJc w:val="left"/>
      <w:pPr>
        <w:ind w:left="5312" w:hanging="471"/>
      </w:pPr>
      <w:rPr>
        <w:rFonts w:hint="default"/>
      </w:rPr>
    </w:lvl>
    <w:lvl w:ilvl="4" w:tplc="590EFF2E">
      <w:numFmt w:val="bullet"/>
      <w:lvlText w:val="•"/>
      <w:lvlJc w:val="left"/>
      <w:pPr>
        <w:ind w:left="6156" w:hanging="471"/>
      </w:pPr>
      <w:rPr>
        <w:rFonts w:hint="default"/>
      </w:rPr>
    </w:lvl>
    <w:lvl w:ilvl="5" w:tplc="280A685E">
      <w:numFmt w:val="bullet"/>
      <w:lvlText w:val="•"/>
      <w:lvlJc w:val="left"/>
      <w:pPr>
        <w:ind w:left="7000" w:hanging="471"/>
      </w:pPr>
      <w:rPr>
        <w:rFonts w:hint="default"/>
      </w:rPr>
    </w:lvl>
    <w:lvl w:ilvl="6" w:tplc="5AE8E736">
      <w:numFmt w:val="bullet"/>
      <w:lvlText w:val="•"/>
      <w:lvlJc w:val="left"/>
      <w:pPr>
        <w:ind w:left="7844" w:hanging="471"/>
      </w:pPr>
      <w:rPr>
        <w:rFonts w:hint="default"/>
      </w:rPr>
    </w:lvl>
    <w:lvl w:ilvl="7" w:tplc="ACC484F4">
      <w:numFmt w:val="bullet"/>
      <w:lvlText w:val="•"/>
      <w:lvlJc w:val="left"/>
      <w:pPr>
        <w:ind w:left="8688" w:hanging="471"/>
      </w:pPr>
      <w:rPr>
        <w:rFonts w:hint="default"/>
      </w:rPr>
    </w:lvl>
    <w:lvl w:ilvl="8" w:tplc="03C4B104">
      <w:numFmt w:val="bullet"/>
      <w:lvlText w:val="•"/>
      <w:lvlJc w:val="left"/>
      <w:pPr>
        <w:ind w:left="9532" w:hanging="471"/>
      </w:pPr>
      <w:rPr>
        <w:rFonts w:hint="default"/>
      </w:rPr>
    </w:lvl>
  </w:abstractNum>
  <w:num w:numId="1" w16cid:durableId="371419627">
    <w:abstractNumId w:val="4"/>
  </w:num>
  <w:num w:numId="2" w16cid:durableId="1270507544">
    <w:abstractNumId w:val="3"/>
  </w:num>
  <w:num w:numId="3" w16cid:durableId="475728100">
    <w:abstractNumId w:val="6"/>
  </w:num>
  <w:num w:numId="4" w16cid:durableId="789205858">
    <w:abstractNumId w:val="2"/>
  </w:num>
  <w:num w:numId="5" w16cid:durableId="1302466934">
    <w:abstractNumId w:val="0"/>
  </w:num>
  <w:num w:numId="6" w16cid:durableId="30964763">
    <w:abstractNumId w:val="1"/>
  </w:num>
  <w:num w:numId="7" w16cid:durableId="1235357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FD"/>
    <w:rsid w:val="000412A4"/>
    <w:rsid w:val="00054825"/>
    <w:rsid w:val="000664E2"/>
    <w:rsid w:val="001834C7"/>
    <w:rsid w:val="001904A7"/>
    <w:rsid w:val="001C27F7"/>
    <w:rsid w:val="002657FD"/>
    <w:rsid w:val="002B0AD6"/>
    <w:rsid w:val="00335259"/>
    <w:rsid w:val="00391786"/>
    <w:rsid w:val="003A0A41"/>
    <w:rsid w:val="00402531"/>
    <w:rsid w:val="00421C13"/>
    <w:rsid w:val="00436607"/>
    <w:rsid w:val="00483C79"/>
    <w:rsid w:val="00544AF1"/>
    <w:rsid w:val="005A3550"/>
    <w:rsid w:val="005D1478"/>
    <w:rsid w:val="006632E1"/>
    <w:rsid w:val="00675EC1"/>
    <w:rsid w:val="006E0E00"/>
    <w:rsid w:val="007E75BF"/>
    <w:rsid w:val="008328A9"/>
    <w:rsid w:val="00834CB8"/>
    <w:rsid w:val="008C7551"/>
    <w:rsid w:val="009B5CCE"/>
    <w:rsid w:val="00A078BE"/>
    <w:rsid w:val="00A10506"/>
    <w:rsid w:val="00AE6DEA"/>
    <w:rsid w:val="00B02C0C"/>
    <w:rsid w:val="00B424E6"/>
    <w:rsid w:val="00B433E4"/>
    <w:rsid w:val="00BD396C"/>
    <w:rsid w:val="00C40329"/>
    <w:rsid w:val="00CD2435"/>
    <w:rsid w:val="00DD6A5B"/>
    <w:rsid w:val="00E35094"/>
    <w:rsid w:val="00E765FD"/>
    <w:rsid w:val="00E8517C"/>
    <w:rsid w:val="00F07F46"/>
    <w:rsid w:val="00F30DA8"/>
    <w:rsid w:val="00F9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DDB2C"/>
  <w15:docId w15:val="{B192B293-DC5E-4E3D-BE43-9CB04AB8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086" w:hanging="322"/>
      <w:jc w:val="both"/>
      <w:outlineLvl w:val="0"/>
    </w:pPr>
    <w:rPr>
      <w:rFonts w:ascii="Times New Roman" w:eastAsia="Times New Roman" w:hAnsi="Times New Roman" w:cs="Times New Roman"/>
      <w:b/>
      <w:bCs/>
      <w:sz w:val="21"/>
      <w:szCs w:val="21"/>
    </w:rPr>
  </w:style>
  <w:style w:type="paragraph" w:styleId="Heading2">
    <w:name w:val="heading 2"/>
    <w:basedOn w:val="Normal"/>
    <w:uiPriority w:val="9"/>
    <w:unhideWhenUsed/>
    <w:qFormat/>
    <w:pPr>
      <w:spacing w:before="1"/>
      <w:ind w:left="51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566" w:hanging="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4825"/>
    <w:pPr>
      <w:tabs>
        <w:tab w:val="center" w:pos="4680"/>
        <w:tab w:val="right" w:pos="9360"/>
      </w:tabs>
    </w:pPr>
  </w:style>
  <w:style w:type="character" w:customStyle="1" w:styleId="HeaderChar">
    <w:name w:val="Header Char"/>
    <w:basedOn w:val="DefaultParagraphFont"/>
    <w:link w:val="Header"/>
    <w:uiPriority w:val="99"/>
    <w:rsid w:val="00054825"/>
    <w:rPr>
      <w:rFonts w:ascii="Arial" w:eastAsia="Arial" w:hAnsi="Arial" w:cs="Arial"/>
    </w:rPr>
  </w:style>
  <w:style w:type="paragraph" w:styleId="Footer">
    <w:name w:val="footer"/>
    <w:basedOn w:val="Normal"/>
    <w:link w:val="FooterChar"/>
    <w:uiPriority w:val="99"/>
    <w:unhideWhenUsed/>
    <w:rsid w:val="00054825"/>
    <w:pPr>
      <w:tabs>
        <w:tab w:val="center" w:pos="4680"/>
        <w:tab w:val="right" w:pos="9360"/>
      </w:tabs>
    </w:pPr>
  </w:style>
  <w:style w:type="character" w:customStyle="1" w:styleId="FooterChar">
    <w:name w:val="Footer Char"/>
    <w:basedOn w:val="DefaultParagraphFont"/>
    <w:link w:val="Footer"/>
    <w:uiPriority w:val="99"/>
    <w:rsid w:val="0005482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EF1B7-2613-4A8B-9130-01B6E863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27P2</dc:creator>
  <cp:lastModifiedBy>Sheryl Tingley</cp:lastModifiedBy>
  <cp:revision>6</cp:revision>
  <cp:lastPrinted>2022-11-21T15:48:00Z</cp:lastPrinted>
  <dcterms:created xsi:type="dcterms:W3CDTF">2022-11-21T15:48:00Z</dcterms:created>
  <dcterms:modified xsi:type="dcterms:W3CDTF">2022-11-21T15:57:00Z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2018-12-01T00:00:00Z</vt:filetime>
  </property>
  <property fmtid="{D5CDD505-2E9C-101B-9397-08002B2CF9AE}" pid="3" name="LastSaved">
    <vt:filetime>2018-12-12T00:00:00Z</vt:filetime>
  </property>
</Properties>
</file>